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THWMitwV 2023 — Inhalt des Amtsverhältnisses</w:t>
      </w:r>
    </w:p>
    <w:p>
      <w:r>
        <w:rPr>
          <w:color w:val="555555"/>
          <w:sz w:val="18"/>
        </w:rPr>
        <w:t xml:space="preserve">THW-Mitwirkungsverordnung</w:t>
      </w:r>
    </w:p>
    <w:p>
      <w:r>
        <w:rPr>
          <w:color w:val="555555"/>
          <w:sz w:val="18"/>
        </w:rPr>
        <w:t xml:space="preserve">Stand: 01.11.2023 (konsolidierte Textfassung, kein amtliches Inkrafttretensdatum)</w:t>
      </w:r>
    </w:p>
    <w:p>
      <w:r>
        <w:t xml:space="preserve">(1) Helferinnen und Helfer tragen zur Gestaltung des Technischen Hilfswerks bei, wirken bei der Erfüllung von dessen Aufgaben mit und nehmen an den angeordneten Einsätzen, Erkundungen, Ausbildungsveranstaltungen und sonstigen dienstlichen Veranstaltungen teil, soweit sie die jeweils erforderliche individuelle Einsatzbefähigung erlangt haben. Sie können in Funktionen berufen werden, die in den Stärke- und Ausstattungsnachweisungen (StAN) der Einheiten, Teileinheiten und Ortsverbände festgelegt sind.</w:t>
      </w:r>
    </w:p>
    <w:p>
      <w:r>
        <w:t xml:space="preserve">(2) Junghelferinnen und Junghelfer werden nicht zur unmittelbaren Unterstützungsleistung bei Einsätzen herangezogen. Sie erhalten eine altersgemäße Ausbildung und Betreuung, die sie auf eine spätere Verwendung im Technischen Hilfswerk vorbereiten sollen.</w:t>
      </w:r>
    </w:p>
    <w:p>
      <w:r>
        <w:rPr>
          <w:color w:val="555555"/>
          <w:sz w:val="17"/>
        </w:rPr>
        <w:t xml:space="preserve">Zitiervorschlag: § 4 THWMitwV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https://recht.nulegal.eu/gesetze/THWMitwV%202023/4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