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THWMitwV 2023 — Zustandekommen des Amtsverhältnisses</w:t>
      </w:r>
    </w:p>
    <w:p>
      <w:r>
        <w:rPr>
          <w:color w:val="555555"/>
          <w:sz w:val="18"/>
        </w:rPr>
        <w:t xml:space="preserve">THW-Mitwirkungsverordnung</w:t>
      </w:r>
    </w:p>
    <w:p>
      <w:r>
        <w:rPr>
          <w:color w:val="555555"/>
          <w:sz w:val="18"/>
        </w:rPr>
        <w:t xml:space="preserve">Stand: 01.11.2023 (konsolidierte Textfassung, kein amtliches Inkrafttretensdatum)</w:t>
      </w:r>
    </w:p>
    <w:p>
      <w:r>
        <w:t xml:space="preserve">(1) Eine Aufnahme in das Amtsverhältnis zum Bund für den ehrenamtlichen Dienst im Technischen Hilfswerk kann nur auf Antrag in schriftlicher oder elektronischer Form erfolgen.</w:t>
      </w:r>
    </w:p>
    <w:p>
      <w:r>
        <w:t xml:space="preserve">(2) Mit der Annahme des Antrags in schriftlicher oder elektronischer Form kommt das Amtsverhältnis zustande. Die Nichtannahme bedarf keiner Begründung. Liegen Tatsachen vor, die nach § 6 Absatz 1 zur Beendigung des Amtsverhältnisses führen würden, so ist der Antrag in schriftlicher oder elektronischer Form abzulehnen. In allen anderen Fällen entscheidet das Technische Hilfswerk nach pflichtgemäßem Ermessen über die Annahme des Antrags.</w:t>
      </w:r>
    </w:p>
    <w:p>
      <w:r>
        <w:rPr>
          <w:color w:val="555555"/>
          <w:sz w:val="17"/>
        </w:rPr>
        <w:t xml:space="preserve">Zitiervorschlag: § 2 THWMitwV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https://recht.nulegal.eu/gesetze/THWMitwV%202023/2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