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THW-HelfRG</w:t>
      </w:r>
    </w:p>
    <w:p>
      <w:r>
        <w:rPr>
          <w:color w:val="555555"/>
          <w:sz w:val="18"/>
        </w:rPr>
        <w:t xml:space="preserve">THW-Gesetz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THW-HelfRG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https://recht.nulegal.eu/gesetze/THW-HelfRG/eingangsformel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