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THAKredG</w:t>
      </w:r>
    </w:p>
    <w:p>
      <w:r>
        <w:rPr>
          <w:color w:val="555555"/>
          <w:sz w:val="18"/>
        </w:rPr>
        <w:t xml:space="preserve">Treuhandkreditaufnahmegesetz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THAKredG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https://recht.nulegal.eu/gesetze/THAKredG/eingangsformel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