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THAKredG</w:t>
      </w:r>
    </w:p>
    <w:p>
      <w:r>
        <w:rPr>
          <w:color w:val="555555"/>
          <w:sz w:val="18"/>
        </w:rPr>
        <w:t xml:space="preserve">Treuhandkreditaufnahmegesetz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Wirkung vom 1. Januar 1992 in Kraft.</w:t>
      </w:r>
    </w:p>
    <w:p>
      <w:r>
        <w:rPr>
          <w:color w:val="555555"/>
          <w:sz w:val="17"/>
        </w:rPr>
        <w:t xml:space="preserve">Zitiervorschlag: § 6 THAKredG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https://recht.nulegal.eu/gesetze/THAKredG/6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