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TFoStS (Bayern) — Organmitglieder, Ehrenamtlichkeit, Präsident</w:t>
      </w:r>
    </w:p>
    <w:p>
      <w:r>
        <w:rPr>
          <w:color w:val="555555"/>
          <w:sz w:val="18"/>
        </w:rPr>
        <w:t xml:space="preserve">Satzung der Bayerischen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der Stiftungsorgane sind grundsätzlich ehrenamtlich tätig. Anfallende Auslagen werden ersetzt. Der Stiftungsvorstand kann im Einvernehmen mit dem Stiftungsrat eine jährliche pauschale Tätigkeitsvergütung für Mitglieder der Stiftungsorgane beschließen.</w:t>
      </w:r>
    </w:p>
    <w:p>
      <w:r>
        <w:t xml:space="preserve">(2) Auf die Tätigkeit eines ehrenamtlich tätigen Mitglieds der Stiftungsorgane ist § 84a Abs. 1, 2 und 3 Satz 1 des Bürgerlichen Gesetzbuchs (BGB) entsprechend anzuwenden.</w:t>
      </w:r>
    </w:p>
    <w:p>
      <w:r>
        <w:t xml:space="preserve">(3) Für den Präsidenten und sonstige ehrenamtlich tätige Personen gelten Abs. 1 Satz 2 und 3 sowie Abs. 2 entsprechend.</w:t>
      </w:r>
    </w:p>
    <w:p>
      <w:r>
        <w:rPr>
          <w:color w:val="555555"/>
          <w:sz w:val="17"/>
        </w:rPr>
        <w:t xml:space="preserve">Zitiervorschlag: § 3 TFoStS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https://recht.nulegal.eu/gesetze/TFoStS/3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