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TFG — Zuständige Bundesoberbehörden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13.06.2020 (konsolidierte Textfassung, kein amtliches Inkrafttretensdatum)</w:t>
      </w:r>
    </w:p>
    <w:p>
      <w:r>
        <w:t xml:space="preserve">(1) Zuständige Bundesoberbehörde ist das Paul-Ehrlich-Institut.</w:t>
      </w:r>
    </w:p>
    <w:p>
      <w:r>
        <w:t xml:space="preserve">(2) Die für die Epidemiologie zuständige Bundesoberbehörde ist das Robert Koch-Institut.</w:t>
      </w:r>
    </w:p>
    <w:p>
      <w:r>
        <w:t xml:space="preserve">(3) Die für die gesundheitliche Aufklärung zuständige Bundesoberbehörde ist die Bundeszentrale für gesundheitliche Aufklärung.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27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