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TFG — Verfahren</w:t>
      </w:r>
    </w:p>
    <w:p>
      <w:r>
        <w:rPr>
          <w:color w:val="555555"/>
          <w:sz w:val="18"/>
        </w:rPr>
        <w:t xml:space="preserve">Transfusionsgesetz</w:t>
      </w:r>
    </w:p>
    <w:p>
      <w:r>
        <w:rPr>
          <w:color w:val="555555"/>
          <w:sz w:val="18"/>
        </w:rPr>
        <w:t xml:space="preserve">Stand: 10.06.2019 (konsolidierte Textfassung, kein amtliches Inkrafttretensdatum)</w:t>
      </w:r>
    </w:p>
    <w:p>
      <w:r>
        <w:t xml:space="preserve">(1) Wird von einer Spendeeinrichtung festgestellt oder hat sie begründeten Verdacht, dass eine spendende Person mit HIV, mit Hepatitis-Viren oder anderen Erregern, die zu schwerwiegenden Krankheitsverläufen führen können, infiziert ist, ist die entnommene Spende auszusondern und dem Verbleib vorangegangener Spenden nachzugehen. Das Verfahren zur Überprüfung des Verdachts und zur Rückverfolgung richtet sich nach dem Stand der wissenschaftlichen Erkenntnisse. Es sind insbesondere folgende Sorgfaltspflichten zu beachten:</w:t>
      </w:r>
    </w:p>
    <w:p>
      <w:pPr>
        <w:ind w:left="420"/>
      </w:pPr>
      <w:r>
        <w:t xml:space="preserve">1. der Rückverfolgungszeitraum für vorangegangene Spenden zum Schutz vor den jeweiligen Übertragungsrisiken muss angemessen sein,</w:t>
      </w:r>
    </w:p>
    <w:p>
      <w:pPr>
        <w:ind w:left="420"/>
      </w:pPr>
      <w:r>
        <w:t xml:space="preserve">2. eine als infektiös verdächtige Spende muss gesperrt werden, bis durch Wiederholungs- oder Bestätigungstestergebnisse über das weitere Vorgehen entschieden worden ist,</w:t>
      </w:r>
    </w:p>
    <w:p>
      <w:pPr>
        <w:ind w:left="420"/>
      </w:pPr>
      <w:r>
        <w:t xml:space="preserve">3. es muss unverzüglich Klarheit über den Infektionsstatus der spendenden Person und über ihre infektionsverdächtigen Spenden gewonnen werden,</w:t>
      </w:r>
    </w:p>
    <w:p>
      <w:pPr>
        <w:ind w:left="420"/>
      </w:pPr>
      <w:r>
        <w:t xml:space="preserve">4. eine nachweislich infektiöse Spende muss sicher ausgesondert werden,</w:t>
      </w:r>
    </w:p>
    <w:p>
      <w:pPr>
        <w:ind w:left="420"/>
      </w:pPr>
      <w:r>
        <w:t xml:space="preserve">5. die notwendigen Informationsverfahren müssen eingehalten werden, wobei § 16 Abs. 2 Satz 3 entsprechend gilt, und</w:t>
      </w:r>
    </w:p>
    <w:p>
      <w:pPr>
        <w:ind w:left="420"/>
      </w:pPr>
      <w:r>
        <w:t xml:space="preserve">6. die Einleitung des Rückverfolgungsverfahrens ist unverzüglich der zuständigen Behörde anzuzeigen, wenn die Bestätigungstestergebnisse die Infektiosität bestätigen, fraglich sind oder eine Nachtestung nicht möglich ist; § 16 Abs. 2 Satz 3 gilt entsprechend.</w:t>
      </w:r>
    </w:p>
    <w:p>
      <w:r>
        <w:t xml:space="preserve">Die verantwortliche ärztliche Person der Spendeeinrichtung hat die spendende Person unverzüglich über den anlässlich der Spende gesichert festgestellten Infektionsstatus zu unterrichten. Sie hat die spendende Person eingehend aufzuklären und zu beraten. Sind Blutprodukte, bei denen der begründete Verdacht besteht, dass sie Infektionserreger übertragen, angewendet worden, so sind die Einrichtungen der Krankenversorgung verpflichtet, die behandelten Personen unverzüglich zu unterrichten und ihnen eine Testung zu empfehlen. Vor der Testung ist die schriftliche Einwilligung der behandelten Person einzuholen. Die behandelte Person ist eingehend zu beraten.</w:t>
      </w:r>
    </w:p>
    <w:p>
      <w:r>
        <w:t xml:space="preserve">(2) Wird in einer Einrichtung der Krankenversorgung bei einer zu behandelnden oder behandelten Person festgestellt oder besteht der begründete Verdacht, dass sie durch ein Blutprodukt gemäß Absatz 1 Satz 1 infiziert worden ist, muss die Einrichtung der Krankenversorgung der Ursache der Infektion unverzüglich nachgehen. Sie hat das für die Infektion oder den Verdacht in Betracht kommende Blutprodukt zu ermitteln und die Unterrichtungen entsprechend § 16 Abs. 2 vorzunehmen. Der pharmazeutische Unternehmer hat zu veranlassen, dass die spendende Person ermittelt und eine Nachuntersuchung empfohlen wird. Absatz 1 Satz 8 gilt entsprechend. Wird die Infektiosität der spendenden Person bei der Nachuntersuchung bestätigt oder nicht ausgeschlossen oder ist eine Nachuntersuchung nicht durchführbar, so findet das Verfahren nach Absatz 1 entsprechend Anwendung.</w:t>
      </w:r>
    </w:p>
    <w:p>
      <w:r>
        <w:t xml:space="preserve">(3) Die Einrichtungen der Krankenversorgung, die Spendeeinrichtungen und die pharmazeutischen Unternehmer haben mit den zuständigen Behörden des Bundes und der Länder zusammenzuarbeiten, um die Ursache der Infektion nach Absatz 2 zu ermitteln. Sie sind insbesondere verpflichtet, die für diesen Zweck erforderlichen Auskünfte zu erteilen. § 16 Abs. 2 Satz 3 gilt entsprechend.</w:t>
      </w:r>
    </w:p>
    <w:p>
      <w:r>
        <w:t xml:space="preserve">(4) Die nach Absatz 1 bis 3 durchgeführten Maßnahmen sind für Zwecke weiterer Rückverfolgungsverfahren und der Risikoerfassung nach dem Arzneimittelgesetz zu dokumentieren.</w:t>
      </w:r>
    </w:p>
    <w:p>
      <w:r>
        <w:rPr>
          <w:color w:val="555555"/>
          <w:sz w:val="17"/>
        </w:rPr>
        <w:t xml:space="preserve">Zitiervorschlag: § 19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