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TEHG 2025 — Prüfstellen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Berechtigte Prüfstellen sind:</w:t>
      </w:r>
    </w:p>
    <w:p>
      <w:pPr>
        <w:ind w:left="420"/>
      </w:pPr>
      <w:r>
        <w:t xml:space="preserve">1. akkreditierte Prüfstellen nach der EU-Akkreditierungs- und Verifizierungs-Durchführungsverordnung für die Prüfung von Emissionsberichten, Zuteilungsanträgen und Datenmitteilungen von Betreibern und Verantwortlichen und</w:t>
      </w:r>
    </w:p>
    <w:p>
      <w:pPr>
        <w:ind w:left="420"/>
      </w:pPr>
      <w:r>
        <w:t xml:space="preserve">2. akkreditierte Prüfstellen nach der EU-MRV-Seeverkehrsverordnung für die Prüfung von Überwachungsplänen, Emissionsberichten und aggregierten Daten auf Unternehmensebene von Schifffahrtsunternehmen.</w:t>
      </w:r>
    </w:p>
    <w:p>
      <w:r>
        <w:t xml:space="preserve">(2) Die Prüfstelle hat die zu prüfenden Unterlagen nach den entsprechenden Vorgaben der EU-Akkreditierungs- und Verifizierungs-Durchführungsverordnung, der EU-Zuteilungs-Verordnung, der EU-MRV-Seeverkehrsverordnung sowie den nach § 28 Absatz 1 Nummer 3 und Absatz 2 Nummer 1 dieses Gesetzes erlassenen Rechtsverordnungen zu prüfen.</w:t>
      </w:r>
    </w:p>
    <w:p>
      <w:r>
        <w:t xml:space="preserve">(3) Die Prüfstelle nimmt die ihr nach Absatz 2 zugewiesenen Aufgaben nur im öffentlichen Interesse wahr.</w:t>
      </w:r>
    </w:p>
    <w:p>
      <w:r>
        <w:rPr>
          <w:color w:val="555555"/>
          <w:sz w:val="17"/>
        </w:rPr>
        <w:t xml:space="preserve">Zitiervorschlag: § 14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TEHG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