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TEHG 2025 — Überwachung</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Die nach § 11 Absatz 1 jeweils zuständige Behörde hat die Durchführung dieses Gesetzes und der auf dieses Gesetz gestützten Rechtsverordnungen zu überwachen.</w:t>
      </w:r>
    </w:p>
    <w:p>
      <w:r>
        <w:t xml:space="preserve">(2) Betreiber sowie Eigentümer und Besitzer von Luftfahrzeugen oder Schiffen oder von Grundstücken, auf denen Anlagen betrieben werden oder auf denen sich Luftfahrzeuge oder Schiffe befinden, sind verpflichtet, den Angehörigen der zuständigen Behörde und deren Beauftragten unverzüglich</w:t>
      </w:r>
    </w:p>
    <w:p>
      <w:pPr>
        <w:ind w:left="420"/>
      </w:pPr>
      <w:r>
        <w:t xml:space="preserve">1. den Zutritt zu den Anlagen, Luftfahrzeugen, Schiffen, Grundstücken zu den üblichen Betriebs- und Geschäftszeiten zum Zwecke der Überwachung nach Absatz 1 zu gestatten,</w:t>
      </w:r>
    </w:p>
    <w:p>
      <w:pPr>
        <w:ind w:left="420"/>
      </w:pPr>
      <w:r>
        <w:t xml:space="preserve">2. die Vornahme von Kontrollen einschließlich der Ermittlung von Emissionen zu den üblichen Betriebs- und Geschäftszeiten zu gestatten sowie</w:t>
      </w:r>
    </w:p>
    <w:p>
      <w:pPr>
        <w:ind w:left="420"/>
      </w:pPr>
      <w:r>
        <w:t xml:space="preserve">3. auf Anforderung die Auskünfte zu erteilen und die Unterlagen vorzulegen, die zur Erfüllung ihrer Aufgaben erforderlich sind.</w:t>
      </w:r>
    </w:p>
    <w:p>
      <w:r>
        <w:t xml:space="preserve">Im Rahmen der Pflichten nach Satz 1 haben die nach Satz 1 Verpflichteten Arbeitskräfte sowie Hilfsmittel bereitzustellen.</w:t>
      </w:r>
    </w:p>
    <w:p>
      <w:r>
        <w:t xml:space="preserve">(3) Absatz 2 gilt entsprechend für Verantwortliche sowie Eigentümer und Besitzer von Grundstücken, auf denen sich Betriebsräume von Verantwortlichen befinden.</w:t>
      </w:r>
    </w:p>
    <w:p>
      <w:r>
        <w:t xml:space="preserve">(4) Der zur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rPr>
          <w:color w:val="555555"/>
          <w:sz w:val="17"/>
        </w:rPr>
        <w:t xml:space="preserve">Zitiervorschlag: § 12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