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TBetrWPrV — Bewerten der Prüfungsleistungen</w:t>
      </w:r>
    </w:p>
    <w:p>
      <w:r>
        <w:rPr>
          <w:color w:val="555555"/>
          <w:sz w:val="18"/>
        </w:rPr>
        <w:t xml:space="preserve">Verordnung über die Prüfung zum anerkannten Abschluss Geprüfter Technischer Betriebswirt/Geprüfte Technische Betriebswirtin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Jede Prüfungsleistung ist nach Maßgabe der Anlage 1 mit Punkten zu bewerten.</w:t>
      </w:r>
    </w:p>
    <w:p>
      <w:r>
        <w:t xml:space="preserve">(2) Im Prüfungsteil „Wirtschaftliches Handeln und betrieblicher Leistungsprozess“ sind die Prüfungsleistungen in jedem Prüfungsbereich nach § 4 Absatz 7 einzeln zu bewerten. Aus den einzelnen Bewertungen wird als Bewertung des Prüfungsteils das arithmetische Mittel berechnet.</w:t>
      </w:r>
    </w:p>
    <w:p>
      <w:r>
        <w:t xml:space="preserve">(3) Im Prüfungsteil „Management und Führung“ sind als Prüfungsleistungen zu bewerten:</w:t>
      </w:r>
    </w:p>
    <w:p>
      <w:pPr>
        <w:ind w:left="420"/>
      </w:pPr>
      <w:r>
        <w:t xml:space="preserve">1. die beiden schriftlichen Situationsaufgaben nach § 5 Absatz 1 Satz 4 und</w:t>
      </w:r>
    </w:p>
    <w:p>
      <w:pPr>
        <w:ind w:left="420"/>
      </w:pPr>
      <w:r>
        <w:t xml:space="preserve">2. das situationsbezogene Fachgespräch nach § 5 Absatz 6.</w:t>
      </w:r>
    </w:p>
    <w:p>
      <w:r>
        <w:t xml:space="preserve">Aus den einzelnen Bewertungen wird als Bewertung des Prüfungsteils das arithmetische Mittel berechnet.</w:t>
      </w:r>
    </w:p>
    <w:p>
      <w:r>
        <w:t xml:space="preserve">(4) Im Prüfungsteil „Fachübergreifender technikbezogener Prüfungsteil“ sind als Prüfungsleistungen zu bewerten:</w:t>
      </w:r>
    </w:p>
    <w:p>
      <w:pPr>
        <w:ind w:left="420"/>
      </w:pPr>
      <w:r>
        <w:t xml:space="preserve">1. die schriftliche Projektarbeit nach § 6 Absatz 2 und</w:t>
      </w:r>
    </w:p>
    <w:p>
      <w:pPr>
        <w:ind w:left="420"/>
      </w:pPr>
      <w:r>
        <w:t xml:space="preserve">2. das Fachgespräch mit Präsentation nach § 6 Absatz 3.</w:t>
      </w:r>
    </w:p>
    <w:p>
      <w:r>
        <w:t xml:space="preserve">Aus den beiden Bewertungen der Prüfungsleistungen wird als Bewertung des Prüfungsteils das gewichtete arithmetische Mittel berechnet. Dabei werden gewichtet:</w:t>
      </w:r>
    </w:p>
    <w:p>
      <w:pPr>
        <w:ind w:left="420"/>
      </w:pPr>
      <w:r>
        <w:t xml:space="preserve">1. die Bewertung der schriftlichen Projektarbeit mit zwei Dritteln und</w:t>
      </w:r>
    </w:p>
    <w:p>
      <w:pPr>
        <w:ind w:left="420"/>
      </w:pPr>
      <w:r>
        <w:t xml:space="preserve">2. die Bewertung des Fachgesprächs mit Präsentation mit einem Drittel.</w:t>
      </w:r>
    </w:p>
    <w:p>
      <w:r>
        <w:rPr>
          <w:color w:val="555555"/>
          <w:sz w:val="17"/>
        </w:rPr>
        <w:t xml:space="preserve">Zitiervorschlag: § 8 TBetrWPrV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https://recht.nulegal.eu/gesetze/TBetrWPrV/8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