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TBetrWPrV — Befreiung von einzelnen Prüfungsbestandteilen</w:t>
      </w:r>
    </w:p>
    <w:p>
      <w:r>
        <w:rPr>
          <w:color w:val="555555"/>
          <w:sz w:val="18"/>
        </w:rPr>
        <w:t xml:space="preserve">Verordnung über die Prüfung zum anerkannten Abschluss Geprüfter Technischer Betriebswirt/Geprüfte Technische Betriebswirtin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Wird die zu prüfende Person nach § 56 Absatz 2 des Berufsbildungsgesetzes von der Ablegung einzelner Prüfungsbestandteile befreit, bleiben diese Prüfungsbestandteile für die Anwendung der §§ 8 und 9 außer Betracht. Für die übrigen Prüfungsbestandteile erhöhen sich die Anteile nach § 8 Absatz 2 Satz 2 oder Absatz 3 Satz 2 oder § 9 Absatz 4 entsprechend ihrem Verhältnis zueinander. Allein diese Prüfungsbestandteile sind den Entscheidungen des Prüfungsausschusses zugrunde zu legen. Eine Befreiung von der Prüfung im situationsbezogenen Fachgespräch nach § 5 Absatz 6, von der Projektarbeit sowie dem projektarbeitsbezogenen Fachgespräch nach § 6 Absatz 3 ist nicht zulässig.</w:t>
      </w:r>
    </w:p>
    <w:p>
      <w:r>
        <w:rPr>
          <w:color w:val="555555"/>
          <w:sz w:val="17"/>
        </w:rPr>
        <w:t xml:space="preserve">Zitiervorschlag: § 7 TBetrWPrV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https://recht.nulegal.eu/gesetze/TBetrWPrV/7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