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TBetrWPrV — Ziel der Prüfung und Bezeichnung des Abschlusses</w:t>
      </w:r>
    </w:p>
    <w:p>
      <w:r>
        <w:rPr>
          <w:color w:val="555555"/>
          <w:sz w:val="18"/>
        </w:rPr>
        <w:t xml:space="preserve">Verordnung über die Prüfung zum anerkannten Abschluss Geprüfter Technischer Betriebswirt/Geprüfte Technische Betriebswirtin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Zum Nachweis von Kenntnissen, Fertigkeiten und Erfahrungen, die durch die berufliche Fortbildung zum Geprüften Technischen Betriebswirt/zur Geprüften Technischen Betriebswirtin erworben worden sind, kann die zuständige Stelle Prüfungen nach den §§ 2 bis 10 durchführen.</w:t>
      </w:r>
    </w:p>
    <w:p>
      <w:r>
        <w:t xml:space="preserve">(2) Ziel der Prüfung ist der Nachweis der Qualifikation zum Geprüften Technischen Betriebswirt/zur Geprüften Technischen Betriebswirtin und damit die Befähigung, mit der erforderlichen unternehmerischen Handlungskompetenz zielgerichtet Lösungen technischer sowie kaufmännischer Problemstellungen im betrieblichen Führungs- und Leistungsprozess zu erarbeiten. Dazu gehört, insbesondere folgende, in Zusammenhang stehende Aufgaben selbständig und eigenverantwortlich wahrzunehmen:</w:t>
      </w:r>
    </w:p>
    <w:p>
      <w:pPr>
        <w:ind w:left="420"/>
      </w:pPr>
      <w:r>
        <w:t xml:space="preserve">1. Gestalten und laufendes Führen betrieblicher Prozesse unter Kosten-, Nutzen-, Qualitäts- und Terminaspekten,</w:t>
      </w:r>
    </w:p>
    <w:p>
      <w:pPr>
        <w:ind w:left="420"/>
      </w:pPr>
      <w:r>
        <w:t xml:space="preserve">2. Leiten und technisch-wirtschaftliches Unterstützen von Projekten,</w:t>
      </w:r>
    </w:p>
    <w:p>
      <w:pPr>
        <w:ind w:left="420"/>
      </w:pPr>
      <w:r>
        <w:t xml:space="preserve">3. Koordinieren technisch-wirtschaftlicher Prozessschnittstellen,</w:t>
      </w:r>
    </w:p>
    <w:p>
      <w:pPr>
        <w:ind w:left="420"/>
      </w:pPr>
      <w:r>
        <w:t xml:space="preserve">4. Führen von Mitarbeitern und Prozessbeteiligten.</w:t>
      </w:r>
    </w:p>
    <w:p>
      <w:r>
        <w:t xml:space="preserve">Zur Wahrnehmung dieser Aufgaben soll eine vertiefte betriebswirtschaftliche Fachkompetenz, verbunden mit Methoden- und Sozialkompetenz, genutzt werden.</w:t>
      </w:r>
    </w:p>
    <w:p>
      <w:r>
        <w:t xml:space="preserve">(3) Die erfolgreich abgelegte Prüfung führt zum anerkannten Abschluss Geprüfter Technischer Betriebswirt/Geprüfte Technische Betriebswirtin.</w:t>
      </w:r>
    </w:p>
    <w:p>
      <w:r>
        <w:rPr>
          <w:color w:val="555555"/>
          <w:sz w:val="17"/>
        </w:rPr>
        <w:t xml:space="preserve">Zitiervorschlag: § 1 TBetrWPrV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https://recht.nulegal.eu/gesetze/TBetrWPrV/1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TBetrWPrV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