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TAppV — Prüfungsfächer</w:t>
      </w:r>
    </w:p>
    <w:p>
      <w:r>
        <w:rPr>
          <w:color w:val="555555"/>
          <w:sz w:val="18"/>
        </w:rPr>
        <w:t xml:space="preserve">Verordnung zur Approbation von Tierärztinnen und Tierärzten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Vorphysikum umfasst die Prüfungsfächer</w:t>
      </w:r>
    </w:p>
    <w:p>
      <w:pPr>
        <w:ind w:left="420"/>
      </w:pPr>
      <w:r>
        <w:t xml:space="preserve">1. Physik einschließlich der Grundlagen des physikalischen Strahlenschutzes,</w:t>
      </w:r>
    </w:p>
    <w:p>
      <w:pPr>
        <w:ind w:left="420"/>
      </w:pPr>
      <w:r>
        <w:t xml:space="preserve">2. Chemie,</w:t>
      </w:r>
    </w:p>
    <w:p>
      <w:pPr>
        <w:ind w:left="420"/>
      </w:pPr>
      <w:r>
        <w:t xml:space="preserve">3. Zoologie und</w:t>
      </w:r>
    </w:p>
    <w:p>
      <w:pPr>
        <w:ind w:left="420"/>
      </w:pPr>
      <w:r>
        <w:t xml:space="preserve">4. Botanik der Futter-, Gift- und Heilpflanzen.</w:t>
      </w:r>
    </w:p>
    <w:p>
      <w:r>
        <w:t xml:space="preserve">Die Prüfungen sollen bis zum Ende des ersten Studienjahres abgelegt werden.</w:t>
      </w:r>
    </w:p>
    <w:p>
      <w:r>
        <w:rPr>
          <w:color w:val="555555"/>
          <w:sz w:val="17"/>
        </w:rPr>
        <w:t xml:space="preserve">Zitiervorschlag: § 19 TAppV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https://recht.nulegal.eu/gesetze/TAppV/19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