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TAMG — (zu § 57 Absatz 3 Satz 3) Dem Bundesinstitut für Risikobewertung zum Zweck der Durchführung einer Risikobewertung mitzuteilende Daten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(Fundstelle: BGBl. 2026 I Nr. 160, S. 62)</w:t>
      </w:r>
    </w:p>
    <w:p>
      <w:pPr>
        <w:ind w:left="420"/>
      </w:pPr>
      <w:r>
        <w:t xml:space="preserve">1. Pseudonymisierte Angabe der Registriernummer des Tierhaltungsbetriebs (§ 55 Absatz 1 Satz 2 Nummer 3),</w:t>
      </w:r>
    </w:p>
    <w:p>
      <w:pPr>
        <w:ind w:left="420"/>
      </w:pPr>
      <w:r>
        <w:t xml:space="preserve">2. Angabe der Nutzungsart (§ 55 Absatz 1 Satz 1 in Verbindung mit Anlage 1 Spalte 3),</w:t>
      </w:r>
    </w:p>
    <w:p>
      <w:pPr>
        <w:ind w:left="420"/>
      </w:pPr>
      <w:r>
        <w:t xml:space="preserve">3. Angabe der Anzahl der gehaltenen Tiere (§ 57 Absatz 1 Satz 3 Nummer 1),</w:t>
      </w:r>
    </w:p>
    <w:p>
      <w:pPr>
        <w:ind w:left="420"/>
      </w:pPr>
      <w:r>
        <w:t xml:space="preserve">4. Angaben nach § 55 Absatz 2 Satz 1 Nummer 1 bis 3:für jedes Halbjahr die Anzahl der Tiere der jeweiligen Tierart, die</w:t>
      </w:r>
    </w:p>
    <w:p>
      <w:pPr>
        <w:ind w:left="780"/>
      </w:pPr>
      <w:r>
        <w:t xml:space="preserve">a) in jedem Halbjahr zu Beginn im Betrieb gehalten worden sind,</w:t>
      </w:r>
    </w:p>
    <w:p>
      <w:pPr>
        <w:ind w:left="780"/>
      </w:pPr>
      <w:r>
        <w:t xml:space="preserve">b) im Verlauf eines jeden Halbjahres in den Betrieb aufgenommen worden sind, mit Angabe des Datums der Aufnahme der Tiere,</w:t>
      </w:r>
    </w:p>
    <w:p>
      <w:pPr>
        <w:ind w:left="780"/>
      </w:pPr>
      <w:r>
        <w:t xml:space="preserve">c) im Verlauf eines jeden Halbjahres aus dem Betrieb abgegeben worden sind, mit Angabe des Datums der Abgabe der Tiere,[17]</w:t>
      </w:r>
    </w:p>
    <w:p>
      <w:pPr>
        <w:ind w:left="420"/>
      </w:pPr>
      <w:r>
        <w:t xml:space="preserve">5. Angaben nach § 55 Absatz 3:Mitteilung, keine antibiotisch wirksamen Arzneimittel angewendet zu haben,</w:t>
      </w:r>
    </w:p>
    <w:p>
      <w:pPr>
        <w:ind w:left="420"/>
      </w:pPr>
      <w:r>
        <w:t xml:space="preserve">6. Angabe des Halbjahres, in dem die Tierbewegung erfolgt ist (§ 55 Absatz 2 Satz 1),[18]</w:t>
      </w:r>
    </w:p>
    <w:p>
      <w:pPr>
        <w:ind w:left="420"/>
      </w:pPr>
      <w:r>
        <w:t xml:space="preserve">7. Angaben nach § 56 Absatz 1 Satz 1 Nummer 1 bis 8 und Satz 2:</w:t>
      </w:r>
    </w:p>
    <w:p>
      <w:pPr>
        <w:ind w:left="780"/>
      </w:pPr>
      <w:r>
        <w:t xml:space="preserve">a) die Angaben nach Nummer 4 bis 6 und 9 des Anhangs II der Verordnung (EU) 2022/209 in der Fassung vom 16. Februar 2022 zum verschriebenen, angewendeten oder abgegebenen Arzneimittel,</w:t>
      </w:r>
    </w:p>
    <w:p>
      <w:pPr>
        <w:ind w:left="780"/>
      </w:pPr>
      <w:r>
        <w:t xml:space="preserve">b) pseudonymisierte Angabe des Namens der behandelnden Tierärztin oder des behandelnden Tierarztes oder des Namens der Praxis und der Praxisanschrift,</w:t>
      </w:r>
    </w:p>
    <w:p>
      <w:pPr>
        <w:ind w:left="780"/>
      </w:pPr>
      <w:r>
        <w:t xml:space="preserve">c) das Datum der Verschreibung, der ersten Anwendung oder das Abgabedatum des Arzneimittels,</w:t>
      </w:r>
    </w:p>
    <w:p>
      <w:pPr>
        <w:ind w:left="780"/>
      </w:pPr>
      <w:r>
        <w:t xml:space="preserve">d) die insgesamt verschriebene, angewendete oder abgegebene Menge dieser Arzneimittel,</w:t>
      </w:r>
    </w:p>
    <w:p>
      <w:pPr>
        <w:ind w:left="780"/>
      </w:pPr>
      <w:r>
        <w:t xml:space="preserve">e) die Nutzungsart der behandelten Tiere,</w:t>
      </w:r>
    </w:p>
    <w:p>
      <w:pPr>
        <w:ind w:left="780"/>
      </w:pPr>
      <w:r>
        <w:t xml:space="preserve">f) die Anzahl der behandelten Tiere,</w:t>
      </w:r>
    </w:p>
    <w:p>
      <w:pPr>
        <w:ind w:left="780"/>
      </w:pPr>
      <w:r>
        <w:t xml:space="preserve">g) die Anzahl der Behandlungstage und</w:t>
      </w:r>
    </w:p>
    <w:p>
      <w:pPr>
        <w:ind w:left="780"/>
      </w:pPr>
      <w:r>
        <w:t xml:space="preserve">h) die pseudonymisierten Angaben der Registriernummer des Betriebes, in dem die behandelten Tiere gehalten werden,</w:t>
      </w:r>
    </w:p>
    <w:p>
      <w:pPr>
        <w:ind w:left="420"/>
      </w:pPr>
      <w:r>
        <w:t xml:space="preserve">8. Angabe der von der zuständigen Behörde für jedes Halbjahr ermittelten betrieblichen halbjährlichen Therapiehäufigkeit, bezogen auf den einzelnen Tierhaltungsbetrieb unter pseudonymisierter Angabe des Betriebs (§ 57 Absatz 1),[19]</w:t>
      </w:r>
    </w:p>
    <w:p>
      <w:pPr>
        <w:ind w:left="420"/>
      </w:pPr>
      <w:r>
        <w:t xml:space="preserve">9. Angaben nach § 61a Absatz 2 Satz 1 und 2:</w:t>
      </w:r>
    </w:p>
    <w:p>
      <w:pPr>
        <w:ind w:left="780"/>
      </w:pPr>
      <w:r>
        <w:t xml:space="preserve">a) pseudonymisierte Angabe des Namens der behandelnden Tierärztin oder des behandelnden Tierarztes oder des Namens der Praxis und der Praxisanschrift,</w:t>
      </w:r>
    </w:p>
    <w:p>
      <w:pPr>
        <w:ind w:left="780"/>
      </w:pPr>
      <w:r>
        <w:t xml:space="preserve">b) die Angaben nach den Nummern 4 bis 6 und 9 des Anhangs II zu der Verordnung (EU) 2022/209 in der Fassung vom 16. Februar 2022 zum verschriebenen, angewendeten oder abgegebenen Arzneimittel,</w:t>
      </w:r>
    </w:p>
    <w:p>
      <w:pPr>
        <w:ind w:left="780"/>
      </w:pPr>
      <w:r>
        <w:t xml:space="preserve">c) die insgesamt verschriebene, angewendete oder abgegebene Menge dieser Arzneimittel und</w:t>
      </w:r>
    </w:p>
    <w:p>
      <w:pPr>
        <w:ind w:left="780"/>
      </w:pPr>
      <w:r>
        <w:t xml:space="preserve">d) die jeweilige Tierart der behandelten Tiere.</w:t>
      </w:r>
    </w:p>
    <w:p>
      <w:r>
        <w:t xml:space="preserve">17 Anlage 2 Nummer 4 gilt gemäß Artikel 5 in Verbindung mit Artikel 2 Nummer 6 Buchstabe a des Gesetzes vom 22. Dezember 2025 (BGBl. I Nr. 356) ab 1. Januar 2027 in folgender Fassung: 4. Angaben nach § 55 Absatz 2 Satz 1 Nummer 1 bis 3: für jedes Kalenderjahr die Anzahl der Tiere der jeweiligen Tierart, die</w:t>
      </w:r>
    </w:p>
    <w:p>
      <w:pPr>
        <w:ind w:left="420"/>
      </w:pPr>
      <w:r>
        <w:t xml:space="preserve">a) in jedem Kalenderjahr zu Beginn im Betrieb gehalten worden sind,</w:t>
      </w:r>
    </w:p>
    <w:p>
      <w:pPr>
        <w:ind w:left="420"/>
      </w:pPr>
      <w:r>
        <w:t xml:space="preserve">b) im Verlauf eines jeden Kalenderjahres in den Betrieb aufgenommen worden sind, mit Angabe des Datums der Aufnahme der Tiere,</w:t>
      </w:r>
    </w:p>
    <w:p>
      <w:pPr>
        <w:ind w:left="420"/>
      </w:pPr>
      <w:r>
        <w:t xml:space="preserve">c) im Verlauf eines jeden Kalenderjahres aus dem Betrieb abgegeben worden sind, mit Angabe des Datums der Abgabe der Tiere,</w:t>
      </w:r>
    </w:p>
    <w:p>
      <w:r>
        <w:t xml:space="preserve">18 Anlage 2 Nummer 6 gilt gemäß Artikel 5 in Verbindung mit Artikel 2 Nummer 6 Buchstabe b des Gesetzes vom 22. Dezember 2025 (BGBl. 2025 I Nr. 356) ab 1. Januar 2027 in folgender Fassung: 6. Angabe des Kalenderjahres, in dem die Tierbewegung erfolgt ist (§ 55 Absatz 2 Satz 1),</w:t>
      </w:r>
    </w:p>
    <w:p>
      <w:r>
        <w:t xml:space="preserve">19 Anlage 2 Nummer 8 gilt gemäß Artikel 5 in Verbindung mit Artikel 2 Nummer 6 Buchstabe c des Gesetzes vom 22. Dezember 2025 (BGBl. 2025 I Nr. 356) ab 1. Januar 2027 in folgender Fassung: 8. Angabe der von der zuständigen Behörde für jedes Kalenderjahr ermittelten betrieblichen jährlichen Therapiehäufigkeit, bezogen auf den einzelnen Tierhaltungsbetrieb unter pseudonymisierter Angabe des Betriebs (§ 57 Absatz 1),</w:t>
      </w:r>
    </w:p>
    <w:p>
      <w:r>
        <w:rPr>
          <w:color w:val="555555"/>
          <w:sz w:val="17"/>
        </w:rPr>
        <w:t xml:space="preserve">Zitiervorschlag: Anlage 2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