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88 TAMG — Strafvorschriften</w:t>
      </w:r>
    </w:p>
    <w:p>
      <w:r>
        <w:rPr>
          <w:color w:val="555555"/>
          <w:sz w:val="18"/>
        </w:rPr>
        <w:t xml:space="preserve">Tierarzneimittelgesetz</w:t>
      </w:r>
    </w:p>
    <w:p>
      <w:r>
        <w:rPr>
          <w:color w:val="555555"/>
          <w:sz w:val="18"/>
        </w:rPr>
        <w:t xml:space="preserve">Stand: 14.08.2026 (konsolidierte Textfassung, kein amtliches Inkrafttretensdatum)</w:t>
      </w:r>
    </w:p>
    <w:p>
      <w:r>
        <w:t xml:space="preserve">Mit Freiheitsstrafe bis zu einem Jahr oder mit Geldstrafe wird bestraft, wer</w:t>
      </w:r>
    </w:p>
    <w:p>
      <w:pPr>
        <w:ind w:left="420"/>
      </w:pPr>
      <w:r>
        <w:t xml:space="preserve">1. entgegen § 10 Absatz 4 Satz 1 ein Lebensmittel gewinnt,</w:t>
      </w:r>
    </w:p>
    <w:p>
      <w:pPr>
        <w:ind w:left="420"/>
      </w:pPr>
      <w:r>
        <w:t xml:space="preserve">2. entgegen § 10 Absatz 8 Satz 1 eine klinische Prüfung beginnt,</w:t>
      </w:r>
    </w:p>
    <w:p>
      <w:pPr>
        <w:ind w:left="420"/>
      </w:pPr>
      <w:r>
        <w:t xml:space="preserve">3. entgegen § 37 Absatz 1 ein Tierarzneimittel oder ein veterinärmedizintechnisches Produkt in den Verkehr bringt oder auf dem Markt bereitstellt,</w:t>
      </w:r>
    </w:p>
    <w:p>
      <w:pPr>
        <w:ind w:left="420"/>
      </w:pPr>
      <w:r>
        <w:t xml:space="preserve">4. entgegen § 38 Absatz 1 Nummer 2 oder Absatz 3 ein Tierarzneimittel, einen Wirkstoff oder ein veterinärmedizintechnisches Produkt herstellt oder auf dem Markt bereitstellt oder</w:t>
      </w:r>
    </w:p>
    <w:p>
      <w:pPr>
        <w:ind w:left="420"/>
      </w:pPr>
      <w:r>
        <w:t xml:space="preserve">5. entgegen § 49 Absatz 9 ein Tierarzneimittel in Besitz hat.</w:t>
      </w:r>
    </w:p>
    <w:p>
      <w:r>
        <w:rPr>
          <w:color w:val="555555"/>
          <w:sz w:val="17"/>
        </w:rPr>
        <w:t xml:space="preserve">Zitiervorschlag: § 88 TAMG</w:t>
      </w:r>
    </w:p>
    <w:p>
      <w:r>
        <w:rPr>
          <w:color w:val="555555"/>
          <w:sz w:val="17"/>
        </w:rPr>
        <w:t xml:space="preserve">Quelle: Bundesamt für Justiz, abgerufen 14.08.2026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https://recht.nulegal.eu/gesetze/TAMG/88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