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TAMG — Probenahme bei Tierarzneimitteln und veterinärmedizintechnischen Produkten,die unter Verwendung von Fernkommunikationsmitteln angeboten werden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Im Fall von Tierarzneimitteln und veterinärmedizintechnischen Produkten, die unter Verwendung von Fernkommunikationsmitteln im Sinne von § 312c Absatz 2 des Bürgerlichen Gesetzbuches angeboten werden, sind die mit der Überwachung beauftragten Personen befugt, diese Tierarzneimittel und veterinärmedizintechnischen Produkte für eine Probenahme unter Verwendung eines solchen Fernkommunikationsmittels zu bestellen, ohne ihre behördliche Identität offenzulegen.</w:t>
      </w:r>
    </w:p>
    <w:p>
      <w:r>
        <w:t xml:space="preserve">(2) Die zuständige Behörde hat die Unternehmerin oder den Unternehmer, bei der oder dem das Tierarzneimittel oder das veterinärmedizintechnische Produkt bestellt wurde, sowie die Herstellerin oder den Hersteller des Tierarzneimittels oder veterinärmedizintechnischen Produkts, sofern diese oder dieser bekannt ist, unverzüglich über die Durchführung der Probenahme zu unterrichten.</w:t>
      </w:r>
    </w:p>
    <w:p>
      <w:r>
        <w:t xml:space="preserve">(3) Die Unternehmerin oder der Unternehmer, bei der oder dem das Tierarzneimittel oder das veterinärmedizintechnische Produkt nach Absatz 1 angefordert wurde, hat der zuständigen Behörde auf Verlangen den Kaufpreis sowie die erforderlichen Versandkosten zu erstatten.</w:t>
      </w:r>
    </w:p>
    <w:p>
      <w:r>
        <w:rPr>
          <w:color w:val="555555"/>
          <w:sz w:val="17"/>
        </w:rPr>
        <w:t xml:space="preserve">Zitiervorschlag: § 75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