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TAMG — Mitteilungen über Tierhaltungen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Wer Tiere einer der Nutzungsarten nach der Anlage 1 Spalte 3 berufs- oder gewerbsmäßig hält, hat der zuständigen Behörde nach Maßgabe des Satzes 2 und Absatzes 4 Satz 2 das Halten dieser Tiere bezogen auf die jeweilige Nutzungsart und den Betrieb, in dem die Tiere gehalten werden (Tierhaltungsbetrieb), spätestens 14 Tage nach Beginn der Haltung mitzuteilen. Die Mitteilung hat folgende Angaben zu enthalten:</w:t>
      </w:r>
    </w:p>
    <w:p>
      <w:pPr>
        <w:ind w:left="420"/>
      </w:pPr>
      <w:r>
        <w:t xml:space="preserve">1. den Namen der Tierhalterin oder des Tierhalters,</w:t>
      </w:r>
    </w:p>
    <w:p>
      <w:pPr>
        <w:ind w:left="420"/>
      </w:pPr>
      <w:r>
        <w:t xml:space="preserve">2. die Anschrift des Tierhaltungsbetriebs und</w:t>
      </w:r>
    </w:p>
    <w:p>
      <w:pPr>
        <w:ind w:left="420"/>
      </w:pPr>
      <w:r>
        <w:t xml:space="preserve">3. die nach Maßgabe tierseuchenrechtlicher Vorschriften über den Verkehr mit Vieh für den Tierhaltungsbetrieb erteilte Registriernummer.</w:t>
      </w:r>
    </w:p>
    <w:p>
      <w:r>
        <w:t xml:space="preserve">(2) Ferner hat die Tierhalterin oder der Tierhalter von Tieren der in Absatz 1 Satz 1 bezeichneten Nutzungsarten für jeden Tierhaltungsbetrieb, für den ihr oder ihm nach den tierseuchenrechtlichen Vorschriften über den Verkehr mit Vieh eine Registriernummer zugeteilt worden ist, unter Berücksichtigung der Nutzungsart für jedes Halbjahr die Anzahl der Tiere der jeweiligen Tierart nach Maßgabe des Absatzes 2b mitzuteilen, die</w:t>
      </w:r>
    </w:p>
    <w:p>
      <w:pPr>
        <w:ind w:left="420"/>
      </w:pPr>
      <w:r>
        <w:t xml:space="preserve">1. in jedem Halbjahr zu Beginn im Betrieb gehalten worden sind,</w:t>
      </w:r>
    </w:p>
    <w:p>
      <w:pPr>
        <w:ind w:left="420"/>
      </w:pPr>
      <w:r>
        <w:t xml:space="preserve">2. im Verlauf eines jeden Halbjahres in den Betrieb aufgenommen worden sind gemäß Absatz 2a Satz 1,</w:t>
      </w:r>
    </w:p>
    <w:p>
      <w:pPr>
        <w:ind w:left="420"/>
      </w:pPr>
      <w:r>
        <w:t xml:space="preserve">3. im Verlauf eines jeden Halbjahres aus dem Betrieb abgegeben worden sind gemäß Absatz 2a Satz 2 und 3.</w:t>
      </w:r>
    </w:p>
    <w:p>
      <w:r>
        <w:t xml:space="preserve">Die Mitteilungspflicht nach Satz 1 Nummer 3 umfasst auch verendete und getötete Tiere.[1]</w:t>
      </w:r>
    </w:p>
    <w:p>
      <w:r>
        <w:t xml:space="preserve">(2a) Die Mitteilungen nach Absatz 2 Satz 1 Nummer 2 sind unter Angabe des Datums der jeweiligen Aufnahme zu machen. Die Mitteilungen nach Absatz 2 Satz 1 Nummer 3 sind für Tiere, die im Verlauf eines jeden Halbjahres aus dem Betrieb abgegeben worden sind, unter Angabe des Datums der jeweiligen Abgabe zu machen. Abweichend von Satz 2 können für Tiere, die im Laufe eines Halbjahres verendet oder getötet aus dem Betrieb abgegeben worden sind, die Mitteilungen als Summe der Abgänge pro Kalenderwoche gemacht werden; in der Meldung ist das Tagesdatum des jeweiligen Donnerstags der betreffenden Kalenderwoche, für die die Mitteilung erfolgt, anzugeben.[2]</w:t>
      </w:r>
    </w:p>
    <w:p>
      <w:r>
        <w:t xml:space="preserve">(2b) Die Mitteilungen nach Absatz 2 Satz 1 sind für das erste Kalenderhalbjahr jeweils spätestens am 14. Juli des betreffenden Jahres und für das zweite Kalenderhalbjahr jeweils spätestens am 14. Januar des Folgejahres zu machen.[3]</w:t>
      </w:r>
    </w:p>
    <w:p>
      <w:r>
        <w:t xml:space="preserve">(3) Wenn bei den in Absatz 2 Satz 1 bezeichneten Tieren keine antibiotisch wirksamen Arzneimittel angewendet worden sind, hat die Tierhalterin oder der Tierhalter abweichend von Absatz 2 Satz 1 nur mitzuteilen, dass keine antibiotisch wirksamen Tierarzneimittel angewendet worden sind.</w:t>
      </w:r>
    </w:p>
    <w:p>
      <w:r>
        <w:t xml:space="preserve">(4) Wer nach Absatz 1 Satz 1 zur Mitteilung verpflichtet ist, hat Änderungen der mitteilungspflichtigen Angaben innerhalb von 14 Werktagen nach Eintritt der Änderung mitzuteilen. Die Mitteilung nach Absatz 1 Satz 1, auch in Verbindung mit Satz 1, und Absatz 2 Satz 1 hat elektronisch bei der zuständigen Behörde zu erfolgen. Die vorgeschriebene Mitteilung kann durch Dritte vorgenommen werden, sofern die Tierhalterin oder der Tierhalter dies unter Nennung des Dritten der zuständigen Behörde angezeigt hat.</w:t>
      </w:r>
    </w:p>
    <w:p>
      <w:r>
        <w:t xml:space="preserve">(5) Absatz 1 und Absatz 4 Satz 1 gelten nicht, sofern die verlangten Angaben nach tierseuchenrechtlichen Vorschriften über den Verkehr mit Vieh mitgeteilt worden sind. Im Fall von Satz 1 hat die für die Durchführung der tierseuchenrechtlichen Vorschriften über den Verkehr mit Vieh zuständige Behörde der für die Durchführung von Absatz 1 und Absatz 4 Satz 1 zuständigen Behörde die verlangten Angaben zu übermitteln.</w:t>
      </w:r>
    </w:p>
    <w:p>
      <w:r>
        <w:t xml:space="preserve">1 § 55 Absatz 2 gilt gemäß Artikel 5 in Verbindung mit Artikel 2 Nummer 1 Buchstabe a des Gesetzes vom 22. Dezember 2025 (BGBl. I Nr. 356) ab 1. Januar 2027 in folgender Fassung: (2) Ferner hat die Tierhalterin oder der Tierhalter von Tieren der in Absatz 1 Satz 1 bezeichneten Nutzungsarten für jeden Tierhaltungsbetrieb, für den ihr oder ihm nach den tierseuchenrechtlichen Vorschriften über den Verkehr mit Vieh eine Registriernummer zugeteilt worden ist, unter Berücksichtigung der Nutzungsart für jedes Kalenderjahr die Anzahl der Tiere der jeweiligen Tierart nach Maßgabe des Absatzes 2b mitzuteilen, die 1. in jedem Kalenderjahr zu Beginn im Betrieb gehalten worden sind, 2. im Verlauf eines jeden Kalenderjahres in den Betrieb aufgenommen worden sind gemäß Absatz 2a Satz 1, 3. im Verlauf eines jeden Kalenderjahres aus dem Betrieb abgegeben worden sind gemäß Absatz 2a Satz 2 und 3. Die Mitteilungspflicht nach Satz 1 Nummer 3 umfasst auch verendete und getötete Tiere.</w:t>
      </w:r>
    </w:p>
    <w:p>
      <w:r>
        <w:t xml:space="preserve">2 § 55 Absatz 2a gilt gemäß Artikel 5 in Verbindung mit Artikel 2 Nummer 1 Buchstabe b des Gesetzes vom 22. Dezember 2025 (BGBl. I Nr. 356) ab 1. Januar 2027 in folgender Fassung: (2a) Die Mitteilungen nach Absatz 2 Satz 1 Nummer 2 sind unter Angabe des Datums der jeweiligen Aufnahme zu machen. Die Mitteilungen nach Absatz 2 Satz 1 Nummer 3 sind für Tiere, die im Verlauf eines jeden Kalenderjahres aus dem Betrieb abgegeben worden sind, unter Angabe des Datums der jeweiligen Abgabe zu machen. Abweichend von Satz 2 können für Tiere, die im Laufe eines Kalenderjahres verendet oder getötet aus dem Betrieb abgegeben worden sind, die Mitteilungen als Summe der Abgänge pro Kalenderwoche gemacht werden; in der Meldung ist das Tagesdatum des jeweiligen Donnerstags der betreffenden Kalenderwoche, für die die Mitteilung erfolgt, anzugeben.</w:t>
      </w:r>
    </w:p>
    <w:p>
      <w:r>
        <w:t xml:space="preserve">3 § 55 Absatz 2b gilt gemäß Artikel 5 in Verbindung mit Artikel 2 Nummer 1 Buchstabe c des Gesetzes vom 22. Dezember 2025 (BGBl. I Nr. 356) ab 1. Januar 2027 in folgender Fassung: (2b) Die Mitteilungen nach Absatz 2 Satz 1 sind für das Kalenderjahr spätestens am 14. Januar des Folgejahres zu machen.“</w:t>
      </w:r>
    </w:p>
    <w:p>
      <w:r>
        <w:rPr>
          <w:color w:val="555555"/>
          <w:sz w:val="17"/>
        </w:rPr>
        <w:t xml:space="preserve">Zitiervorschlag: § 55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