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TÄHAV 2025</w:t>
      </w:r>
    </w:p>
    <w:p>
      <w:r>
        <w:rPr>
          <w:color w:val="555555"/>
          <w:sz w:val="18"/>
        </w:rPr>
        <w:t xml:space="preserve">Tierärztliche-Hausapothekenverordnung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Das Bundesministerium für Ernährung und Landwirtschaft verordnet auf Grund</w:t>
      </w:r>
    </w:p>
    <w:p>
      <w:pPr>
        <w:ind w:left="420"/>
      </w:pPr>
      <w:r>
        <w:t xml:space="preserve">– der §§ 20 und 52 Absatz 1 Nummer 2, 4, 7 und 9, Nummer 9 in Verbindung mit Absatz 2, sowie des § 61 Absatz 1 des Tierarzneimittelgesetzes vom 27. September 2021 (BGBl. I S. 4530) im Einvernehmen mit dem Bundesministerium für Gesundheit und</w:t>
      </w:r>
    </w:p>
    <w:p>
      <w:pPr>
        <w:ind w:left="420"/>
      </w:pPr>
      <w:r>
        <w:t xml:space="preserve">– des § 62 Absatz 2 in Verbindung mit Absatz 3 des Tierarzneimittelgesetzes vom 27. September 2021 (BGBl. I S. 4530), § 62 Absatz 2 und 3 neugefasst durch Artikel 2 Nummer 3 des Gesetzes vom 20. Februar 2024 (BGBl. 2024 I Nr. 53), im Einvernehmen mit dem Bundesministerium für Gesundheit und dem Bundesministerium für Wirtschaft und Klimaschutz:</w:t>
      </w:r>
    </w:p>
    <w:p>
      <w:r>
        <w:rPr>
          <w:color w:val="555555"/>
          <w:sz w:val="17"/>
        </w:rPr>
        <w:t xml:space="preserve">Zitiervorschlag: Eingangsformel TÄHAV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https://recht.nulegal.eu/gesetze/T%C3%84HAV%202025/eingangsformel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