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TÄHAV 2025 — Prüfung</w:t>
      </w:r>
    </w:p>
    <w:p>
      <w:r>
        <w:rPr>
          <w:color w:val="555555"/>
          <w:sz w:val="18"/>
        </w:rPr>
        <w:t xml:space="preserve">Tierärztliche-Hausapothekenverordnung</w:t>
      </w:r>
    </w:p>
    <w:p>
      <w:r>
        <w:rPr>
          <w:color w:val="555555"/>
          <w:sz w:val="18"/>
        </w:rPr>
        <w:t xml:space="preserve">Stand: 01.01.2025 (konsolidierte Textfassung, kein amtliches Inkrafttretensdatum)</w:t>
      </w:r>
    </w:p>
    <w:p>
      <w:r>
        <w:t xml:space="preserve">(1) Die Tierärztin oder der Tierarzt hat sich zu vergewissern, dass Tierarzneimittel, Humanarzneimittel oder veterinärmedizintechnische Produkte, die von ihr oder ihm vorrätig gehalten, abgegeben oder angewendet werden, einwandfrei beschaffen sind. Zum Nachweis der einwandfreien Beschaffenheit hat die Tierärztin oder der Tierarzt die Tierarzneimittel, Humanarzneimittel oder veterinärmedizintechnischen Produkte zu prüfen oder unter ihrer oder seiner Verantwortung prüfen zu lassen.</w:t>
      </w:r>
    </w:p>
    <w:p>
      <w:r>
        <w:t xml:space="preserve">(2) Die Prüfung nach Absatz 1 kann durch eine Prüfung von Stichproben ersetzt werden, wenn die Tierarzneimittel, Humanarzneimittel oder veterinärmedizintechnischen Produkte bezogen werden</w:t>
      </w:r>
    </w:p>
    <w:p>
      <w:pPr>
        <w:ind w:left="420"/>
      </w:pPr>
      <w:r>
        <w:t xml:space="preserve">1. von Herstellerinnen und Herstellern,</w:t>
      </w:r>
    </w:p>
    <w:p>
      <w:pPr>
        <w:ind w:left="420"/>
      </w:pPr>
      <w:r>
        <w:t xml:space="preserve">2. von Inhaberinnen und Inhabern einer Großhandelsvertriebserlaubnis,</w:t>
      </w:r>
    </w:p>
    <w:p>
      <w:pPr>
        <w:ind w:left="420"/>
      </w:pPr>
      <w:r>
        <w:t xml:space="preserve">3. aus Apotheken,</w:t>
      </w:r>
    </w:p>
    <w:p>
      <w:pPr>
        <w:ind w:left="420"/>
      </w:pPr>
      <w:r>
        <w:t xml:space="preserve">4. aus tierärztlichen Hausapotheken gemäß § 10.</w:t>
      </w:r>
    </w:p>
    <w:p>
      <w:r>
        <w:t xml:space="preserve">Dabei darf von einer über die Sinnenprüfung hinausgehenden Prüfung abgesehen werden, wenn sich keine Anhaltspunkte ergeben haben, die Zweifel an der einwandfreien Beschaffenheit begründen.</w:t>
      </w:r>
    </w:p>
    <w:p>
      <w:r>
        <w:t xml:space="preserve">(3) Ergibt die Prüfung, dass ein Tierarzneimittel, ein Humanarzneimittel oder ein veterinärmedizintechnisches Produkt nicht einwandfrei beschaffen ist oder das Verfallsdatum abgelaufen ist, so haben die Tierärztin oder der Tierarzt sicherzustellen, dass dieses Tierarzneimittel, Humanarzneimittel oder dieses veterinärmedizintechnische Produkt der Vernichtung zugeführt wird. Bis zur Übergabe zum Zwecke der Vernichtung ist das Tierarzneimittel, das Humanarzneimittel oder das veterinärmedizintechnische Produkt unter Kenntlichmachung der erforderlichen Vernichtung von der Tierärztin oder dem Tierarzt gesondert aufzubewahren.</w:t>
      </w:r>
    </w:p>
    <w:p>
      <w:r>
        <w:rPr>
          <w:color w:val="555555"/>
          <w:sz w:val="17"/>
        </w:rPr>
        <w:t xml:space="preserve">Zitiervorschlag: § 5 TÄHAV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https://recht.nulegal.eu/gesetze/T%C3%84HAV%202025/5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