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TÄHAV 2025 — Verantwortlichkeiten</w:t>
      </w:r>
    </w:p>
    <w:p>
      <w:r>
        <w:rPr>
          <w:color w:val="555555"/>
          <w:sz w:val="18"/>
        </w:rPr>
        <w:t xml:space="preserve">Tierärztliche-Hausapothekenverordnung</w:t>
      </w:r>
    </w:p>
    <w:p>
      <w:r>
        <w:rPr>
          <w:color w:val="555555"/>
          <w:sz w:val="18"/>
        </w:rPr>
        <w:t xml:space="preserve">Stand: 01.01.2025 (konsolidierte Textfassung, kein amtliches Inkrafttretensdatum)</w:t>
      </w:r>
    </w:p>
    <w:p>
      <w:r>
        <w:t xml:space="preserve">(1) Die Tierärztin oder der Tierarzt, die oder der den Betrieb der tierärztlichen Hausapotheke der zuständigen Behörde nach § 79 Absatz 1 in Verbindung mit Absatz 2 des Tierarzneimittelgesetzes angezeigt hat, ist für den ordnungsgemäßen Betrieb der tierärztlichen Hausapotheke verantwortlich.</w:t>
      </w:r>
    </w:p>
    <w:p>
      <w:r>
        <w:t xml:space="preserve">(2) Jede Tierärztin und jeder Tierarzt, die oder der in einer tierärztlichen Hausapotheke tätig wird, ist entsprechend Art und Umfang der Tätigkeit für die Einhaltung der Vorschriften für den ordnungsgemäßen Betrieb der tierärztlichen Hausapotheke verantwortlich und hat insbesondere die Regeln der veterinärmedizinischen Wissenschaft unter besonderer Berücksichtigung einer ordnungsgemäßen Behandlung von Tieren oder Tierbeständen zu beachten. Bei der Zubereitung von Tierarzneimitteln sowie der Prüfung, Lagerung oder Abgabe von Tierarzneimitteln, Humanarzneimitteln oder veterinärmedizintechnischen Produkten hat die Tierärztin oder der Tierarzt die Regeln der pharmazeutischen Wissenschaft zu beachten.</w:t>
      </w:r>
    </w:p>
    <w:p>
      <w:r>
        <w:t xml:space="preserve">(3) Wendet die Tierärztin oder der Tierarzt antibiotisch wirksame Tierarzneimittel, Humanarzneimittel oder veterinärmedizintechnische Produkte zur Metaphylaxe an, hat sie oder er die wissenschaftlichen Leitlinien nach Artikel 107 Absatz 4 der Verordnung (EU) 2019/6 zur Metaphylaxe zu beachten.</w:t>
      </w:r>
    </w:p>
    <w:p>
      <w:r>
        <w:t xml:space="preserve">(4) Hilfskräfte dürfen im Rahmen des Betriebs einer tierärztlichen Hausapotheke nur ihrer Ausbildung und ihren Kenntnissen entsprechend sowie unter der Verantwortung einer Tierärztin oder eines Tierarztes beschäftigt werden.</w:t>
      </w:r>
    </w:p>
    <w:p>
      <w:r>
        <w:t xml:space="preserve">(5) Tierarzneimittel, Humanarzneimittel oder veterinärmedizintechnische Produkte, die nicht für den Verkehr außerhalb der Apotheken freigegeben sind, dürfen nur von einer Tierärztin oder einem Tierarzt oder auf deren oder dessen ausdrückliche Weisung für den betreffenden Einzelfall an Tierhalterinnen und Tierhalter abgegeben werden.</w:t>
      </w:r>
    </w:p>
    <w:p>
      <w:r>
        <w:rPr>
          <w:color w:val="555555"/>
          <w:sz w:val="17"/>
        </w:rPr>
        <w:t xml:space="preserve">Zitiervorschlag: § 3 TÄHAV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https://recht.nulegal.eu/gesetze/T%C3%84HAV%202025/3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