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SystElektronAusbV 2008 — Gewichtungs- und Bestehensregelung</w:t>
      </w:r>
    </w:p>
    <w:p>
      <w:r>
        <w:rPr>
          <w:color w:val="555555"/>
          <w:sz w:val="18"/>
        </w:rPr>
        <w:t xml:space="preserve">Verordnung über die Berufsausbildung zum Systemelektroniker und zur Systemelektronikerin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(1) Die Prüfungsbereiche sind wie folgt zu gewichten:</w:t>
      </w:r>
    </w:p>
    <w:p>
      <w:r>
        <w:rPr>
          <w:rFonts w:ascii="Courier New" w:hAnsi="Courier New"/>
          <w:sz w:val="17"/>
        </w:rPr>
        <w:t xml:space="preserve">1.    Prüfungsbereich Arbeitsauftrag    40 Prozent,</w:t>
      </w:r>
    </w:p>
    <w:p>
      <w:r>
        <w:rPr>
          <w:rFonts w:ascii="Courier New" w:hAnsi="Courier New"/>
          <w:sz w:val="17"/>
        </w:rPr>
        <w:t xml:space="preserve">2.    Prüfungsbereich Kundenauftrag    25 Prozent,</w:t>
      </w:r>
    </w:p>
    <w:p>
      <w:r>
        <w:rPr>
          <w:rFonts w:ascii="Courier New" w:hAnsi="Courier New"/>
          <w:sz w:val="17"/>
        </w:rPr>
        <w:t xml:space="preserve">3.    Prüfungsbereich Systementwurf    12,5 Prozent,</w:t>
      </w:r>
    </w:p>
    <w:p>
      <w:r>
        <w:rPr>
          <w:rFonts w:ascii="Courier New" w:hAnsi="Courier New"/>
          <w:sz w:val="17"/>
        </w:rPr>
        <w:t xml:space="preserve">4.    Prüfungsbereich Funktions- und Systemanalyse    12,5 Prozent,</w:t>
      </w:r>
    </w:p>
    <w:p>
      <w:r>
        <w:rPr>
          <w:rFonts w:ascii="Courier New" w:hAnsi="Courier New"/>
          <w:sz w:val="17"/>
        </w:rPr>
        <w:t xml:space="preserve">5.    Prüfungsbereich Wirtschafts- und Sozialkunde    10 Prozent.</w:t>
      </w:r>
    </w:p>
    <w:p>
      <w:r>
        <w:t xml:space="preserve">(2) Die Gesellenprüfung ist bestanden, wenn die Leistungen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mindestens „ausreichend“,</w:t>
      </w:r>
    </w:p>
    <w:p>
      <w:pPr>
        <w:ind w:left="420"/>
      </w:pPr>
      <w:r>
        <w:t xml:space="preserve">4. in mindestens zwei der übrigen Prüfungsbereiche von Teil 2 mit mindestens „ausreichend“ und</w:t>
      </w:r>
    </w:p>
    <w:p>
      <w:pPr>
        <w:ind w:left="420"/>
      </w:pPr>
      <w:r>
        <w:t xml:space="preserve">5. in keinem Prüfungsbereich von Teil 2 mit „ungenügend“</w:t>
      </w:r>
    </w:p>
    <w:p>
      <w:r>
        <w:t xml:space="preserve">bewertet worden sind.</w:t>
      </w:r>
    </w:p>
    <w:p>
      <w:r>
        <w:rPr>
          <w:color w:val="555555"/>
          <w:sz w:val="17"/>
        </w:rPr>
        <w:t xml:space="preserve">Zitiervorschlag: § 8 SystElektronAusbV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https://recht.nulegal.eu/gesetze/SystElektronAusbV%202008/8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