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SystElektronAusbV 2008 — Teil 1 der Gesellenprüfung</w:t>
      </w:r>
    </w:p>
    <w:p>
      <w:r>
        <w:rPr>
          <w:color w:val="555555"/>
          <w:sz w:val="18"/>
        </w:rPr>
        <w:t xml:space="preserve">Verordnung über die Berufsausbildung zum Systemelektroniker und zur Systemelektronikerin</w:t>
      </w:r>
    </w:p>
    <w:p>
      <w:r>
        <w:rPr>
          <w:color w:val="555555"/>
          <w:sz w:val="18"/>
        </w:rPr>
        <w:t xml:space="preserve">Historische Fassung: Stand 10.06.2019 bis 01.08.2021. Dies ist nicht die aktuelle Fassung.</w:t>
      </w:r>
    </w:p>
    <w:p>
      <w:r>
        <w:t xml:space="preserve">(1) Teil 1 der Gesellenprüfung soll vor dem Ende des zweiten Ausbildungsjahres stattfinden.</w:t>
      </w:r>
    </w:p>
    <w:p>
      <w:r>
        <w:t xml:space="preserve">(2) Teil 1 der Gesellenprüfung erstreckt sich auf die in der Anlage für das erste Ausbildungsjahr und das dritte Ausbildungshalbjahr aufgeführten Qualifikationen sowie auf den im Berufsschulunterricht zu vermittelnden Lehrstoff, soweit er für die Berufsausbildung wesentlich ist.</w:t>
      </w:r>
    </w:p>
    <w:p>
      <w:r>
        <w:t xml:space="preserve">(3) Teil 1 der Gesellenprüfung besteht aus dem Prüfungsbereich Arbeitsauftrag.</w:t>
      </w:r>
    </w:p>
    <w:p>
      <w:r>
        <w:t xml:space="preserve">(4) Für den Prüfungsbereich Arbeitsauftrag bestehen folgende Vorgaben:</w:t>
      </w:r>
    </w:p>
    <w:p>
      <w:pPr>
        <w:ind w:left="420"/>
      </w:pPr>
      <w:r>
        <w:t xml:space="preserve">1. Der Prüfling soll nachweisen, dass er</w:t>
      </w:r>
    </w:p>
    <w:p>
      <w:pPr>
        <w:ind w:left="780"/>
      </w:pPr>
      <w:r>
        <w:t xml:space="preserve">a) technische Unterlagen auswerten, technische Parameter bestimmen, Arbeitsabläufe planen und abstimmen, Material und Werkzeug disponieren,</w:t>
      </w:r>
    </w:p>
    <w:p>
      <w:pPr>
        <w:ind w:left="780"/>
      </w:pPr>
      <w:r>
        <w:t xml:space="preserve">b) Komponenten herstellen, montieren, verdrahten, verbinden und einstellen, Sicherheitsregeln, Unfallverhütungsvorschriften und Umweltschutzbestimmungen einhalten,</w:t>
      </w:r>
    </w:p>
    <w:p>
      <w:pPr>
        <w:ind w:left="780"/>
      </w:pPr>
      <w:r>
        <w:t xml:space="preserve">c) die Sicherheit von elektrischen Anlagen und Betriebsmitteln beurteilen, elektrische Schutzmaßnahmen prüfen,</w:t>
      </w:r>
    </w:p>
    <w:p>
      <w:pPr>
        <w:ind w:left="780"/>
      </w:pPr>
      <w:r>
        <w:t xml:space="preserve">d) elektrische Systeme analysieren und Funktionen prüfen, Fehler suchen und beseitigen,</w:t>
      </w:r>
    </w:p>
    <w:p>
      <w:pPr>
        <w:ind w:left="780"/>
      </w:pPr>
      <w:r>
        <w:t xml:space="preserve">e) erstellte Komponenten in Betrieb nehmen, übergeben und erläutern, Auftragsdurchführung dokumentieren, technische Unterlagen einschließlich Prüfprotokolle, erstellen</w:t>
      </w:r>
    </w:p>
    <w:p>
      <w:pPr>
        <w:ind w:left="420"/>
      </w:pPr>
      <w:r>
        <w:t xml:space="preserve">kann;</w:t>
      </w:r>
    </w:p>
    <w:p>
      <w:pPr>
        <w:ind w:left="420"/>
      </w:pPr>
      <w:r>
        <w:t xml:space="preserve">2. diese Anforderungen sollen an einer funktionsfähigen Komponente oder einem Gerät der Systemelektronik nachgewiesen werden;</w:t>
      </w:r>
    </w:p>
    <w:p>
      <w:pPr>
        <w:ind w:left="420"/>
      </w:pPr>
      <w:r>
        <w:t xml:space="preserve">3. die Prüfung besteht aus der Ausführung einer komplexen Arbeitsaufgabe, die situative Gesprächsphasen und darauf bezogene schriftliche Aufgabenstellungen beinhaltet;</w:t>
      </w:r>
    </w:p>
    <w:p>
      <w:pPr>
        <w:ind w:left="420"/>
      </w:pPr>
      <w:r>
        <w:t xml:space="preserve">4. die Prüfungszeit beträgt zehn Stunden, wobei die situativen Gesprächsphasen insgesamt höchstens zehn Minuten umfassen sollen; die schriftlichen Aufgabenstellungen sollen einen zeitlichen Umfang von zwei Stunden haben.</w:t>
      </w:r>
    </w:p>
    <w:p>
      <w:r>
        <w:rPr>
          <w:color w:val="555555"/>
          <w:sz w:val="17"/>
        </w:rPr>
        <w:t xml:space="preserve">Zitiervorschlag: § 6 SystElektronAusbV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https://recht.nulegal.eu/gesetze/SystElektronAusbV%202008/6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SystElektronAusbV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