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StudakVO (Nordrhein-Westfalen)</w:t>
      </w:r>
    </w:p>
    <w:p>
      <w:r>
        <w:rPr>
          <w:color w:val="555555"/>
          <w:sz w:val="18"/>
        </w:rPr>
        <w:t xml:space="preserve">Studienakkreditierungsverordnung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25. Januar 2018</w:t>
      </w:r>
    </w:p>
    <w:p>
      <w:r>
        <w:t xml:space="preserve">Auf Grund des § 1 Absatz 1 des Studienakkreditierungsstaatsvertragsgesetzes vom 17. Oktober 2017 (GV. NRW. S. 806) in Verbindung mit Artikel 4 Absatz 1 bis 4 des Studienakkreditierungsstaatsvertrages vom 12. Juni 2017 verordnet das Ministerium für Kultur und Wissenschaft:</w:t>
      </w:r>
    </w:p>
    <w:p>
      <w:r>
        <w:t xml:space="preserve">Teil 1</w:t>
      </w:r>
    </w:p>
    <w:p>
      <w:r>
        <w:t xml:space="preserve">Allgemeine Vorschriften</w:t>
      </w:r>
    </w:p>
    <w:p>
      <w:r>
        <w:rPr>
          <w:color w:val="555555"/>
          <w:sz w:val="17"/>
        </w:rPr>
        <w:t xml:space="preserve">Zitiervorschlag: Volltext StudakVO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https://recht.nulegal.eu/gesetze/StudakVO/volltext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