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StudWZVO (Sachsen) — Studentenwerk Dresden</w:t>
      </w:r>
    </w:p>
    <w:p>
      <w:r>
        <w:rPr>
          <w:color w:val="555555"/>
          <w:sz w:val="18"/>
        </w:rPr>
        <w:t xml:space="preserve">Studentenwerkszuordnungsverordnung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Studentenwerk Dresden werden die folgenden Hochschulen und Staatlichen Studienakademien der Dualen Hochschule Sachsen zugeordnet:</w:t>
      </w:r>
    </w:p>
    <w:p>
      <w:r>
        <w:t xml:space="preserve">1. Technische Universität Dresden,</w:t>
      </w:r>
    </w:p>
    <w:p>
      <w:r>
        <w:t xml:space="preserve">2. Hochschule für Bildende Künste Dresden,</w:t>
      </w:r>
    </w:p>
    <w:p>
      <w:r>
        <w:t xml:space="preserve">3. Hochschule für Musik Carl Maria von Weber Dresden,</w:t>
      </w:r>
    </w:p>
    <w:p>
      <w:r>
        <w:t xml:space="preserve">4. Hochschule für Technik und Wirtschaft Dresden – Hochschule für angewandte Wissenschaften,</w:t>
      </w:r>
    </w:p>
    <w:p>
      <w:r>
        <w:t xml:space="preserve">5. Hochschule Zittau/Görlitz – Hochschule für angewandte Wissenschaften,</w:t>
      </w:r>
    </w:p>
    <w:p>
      <w:r>
        <w:t xml:space="preserve">6. Palucca Hochschule für Tanz Dresden,</w:t>
      </w:r>
    </w:p>
    <w:p>
      <w:r>
        <w:t xml:space="preserve">7. Duale Hochschule Sachsen – Staatliche Studienakademie Bautzen,</w:t>
      </w:r>
    </w:p>
    <w:p>
      <w:r>
        <w:t xml:space="preserve">8. Duale Hochschule Sachsen – Staatliche Studienakademie Dresden,</w:t>
      </w:r>
    </w:p>
    <w:p>
      <w:r>
        <w:t xml:space="preserve">9. Duale Hochschule Sachsen – Staatliche Studienakademie Riesa.</w:t>
      </w:r>
    </w:p>
    <w:p>
      <w:r>
        <w:rPr>
          <w:color w:val="555555"/>
          <w:sz w:val="17"/>
        </w:rPr>
        <w:t xml:space="preserve">Zitiervorschlag: § 2 StudWZVO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https://recht.nulegal.eu/gesetze/StudWZVO/2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