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StudWV (Bayern) — Kaufmännische Buchführung</w:t>
      </w:r>
    </w:p>
    <w:p>
      <w:r>
        <w:rPr>
          <w:color w:val="555555"/>
          <w:sz w:val="18"/>
        </w:rPr>
        <w:t xml:space="preserve">Verordnung über die bayerischen Studentenwerke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Studentenwerke buchen nach den Regeln der kaufmännischen doppelten Buchführung.</w:t>
      </w:r>
    </w:p>
    <w:p>
      <w:r>
        <w:rPr>
          <w:color w:val="555555"/>
          <w:sz w:val="17"/>
        </w:rPr>
        <w:t xml:space="preserve">Zitiervorschlag: § 12 StudWV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