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StuckMstrV — Situationsaufgabe</w:t>
      </w:r>
    </w:p>
    <w:p>
      <w:r>
        <w:rPr>
          <w:color w:val="555555"/>
          <w:sz w:val="18"/>
        </w:rPr>
        <w:t xml:space="preserve">Stuckateurmeisterverordnung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vervollständigt den Qualifikationsnachweis für das Stuckateur-Handwerk.</w:t>
      </w:r>
    </w:p>
    <w:p>
      <w:r>
        <w:t xml:space="preserve">(2) Als Situationsaufgabe sind die nachstehend aufgeführten Arbeiten auszuführen:</w:t>
      </w:r>
    </w:p>
    <w:p>
      <w:pPr>
        <w:ind w:left="420"/>
      </w:pPr>
      <w:r>
        <w:t xml:space="preserve">1. eine Stuckateurarbeit anfertigen oder fertig stellen,</w:t>
      </w:r>
    </w:p>
    <w:p>
      <w:pPr>
        <w:ind w:left="420"/>
      </w:pPr>
      <w:r>
        <w:t xml:space="preserve">2. Bauteile auf Mängel überprüfen, vorhandene Mängel feststellen und dokumentieren sowie Vorschläge für deren Behebung erarbeiten.</w:t>
      </w:r>
    </w:p>
    <w:p>
      <w:r>
        <w:t xml:space="preserve">Die konkrete Aufgabenstellung erfolgt durch den Meisterprüfungsausschuss.</w:t>
      </w:r>
    </w:p>
    <w:p>
      <w:r>
        <w:t xml:space="preserve">(3) Die Gesamtbewertung der Situationsaufgabe wird aus dem arithmetischen Mittel der Einzelbewertungen der Arbeiten nach Absatz 2 gebildet.</w:t>
      </w:r>
    </w:p>
    <w:p>
      <w:r>
        <w:rPr>
          <w:color w:val="555555"/>
          <w:sz w:val="17"/>
        </w:rPr>
        <w:t xml:space="preserve">Zitiervorschlag: § 6 StuckMstrV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https://recht.nulegal.eu/gesetze/StuckMstrV/6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