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StromVKG — Nachgewiesene reduzierte Leistung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Mit dem Funktionsnachweis ermitteln die Übertragungsnetzbetreiber für jedes bezuschlagte Gebot die nachgewiesene reduzierte Leistung. Die nachgewiesene reduzierte Leistung ist das Produkt aus der erbrachten Leistung und dem für das Gebot maßgeblichen Reduktionsfaktor. Im Fall von Anlagenpools ist die nachgewiesene reduzierte Leistung die Summe der nachgewiesenen reduzierten Leistungen der Einzelanlagen.</w:t>
      </w:r>
    </w:p>
    <w:p>
      <w:r>
        <w:t xml:space="preserve">(2) Die erbrachte Leistung ist</w:t>
      </w:r>
    </w:p>
    <w:p>
      <w:pPr>
        <w:ind w:left="420"/>
      </w:pPr>
      <w:r>
        <w:t xml:space="preserve">1. für Erzeugungsanlagen die kleinste der gemessenen Leistungen innerhalb des Messzeitraums,</w:t>
      </w:r>
    </w:p>
    <w:p>
      <w:pPr>
        <w:ind w:left="420"/>
      </w:pPr>
      <w:r>
        <w:t xml:space="preserve">2. für regelbare Lasten und Kleinanlagenpools die kleinste Differenz zwischen der gemessenen Leistung der Anlage beziehungsweise des Anlagenpools und des Referenzwerts nach Anlage 6 Nummer 4 innerhalb des Messzeitraums.</w:t>
      </w:r>
    </w:p>
    <w:p>
      <w:r>
        <w:t xml:space="preserve">(3) Die erbrachte Leistung von Anlagen, mit denen mehr als eine Kapazitätsverpflichtung erfüllt wird, ist nach Maßgabe von Anlage 6 Nummer 5 auf die verschiedenen Kapazitätsverpflichtungen aufzuteilen.</w:t>
      </w:r>
    </w:p>
    <w:p>
      <w:r>
        <w:rPr>
          <w:color w:val="555555"/>
          <w:sz w:val="17"/>
        </w:rPr>
        <w:t xml:space="preserve">Zitiervorschlag: § 70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