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StromStV — Ordnungswidrigkeiten</w:t>
      </w:r>
    </w:p>
    <w:p>
      <w:r>
        <w:rPr>
          <w:color w:val="555555"/>
          <w:sz w:val="18"/>
        </w:rPr>
        <w:t xml:space="preserve">Stromsteuer-Durchführungsverordnung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Ordnungswidrig im Sinn des § 381 Absatz 1 Nummer 1 der Abgabenordnung handelt, wer vorsätzlich oder leichtfertig</w:t>
      </w:r>
    </w:p>
    <w:p>
      <w:pPr>
        <w:ind w:left="420"/>
      </w:pPr>
      <w:r>
        <w:t xml:space="preserve">1. entgegen § 2 Absatz 3, § 3 Absatz 7 Satz 1, auch in Verbindung mit § 3 Absatz 7 Satz 2, jeweils auch in Verbindung mit § 9 Absatz 2, § 4 Absatz 4, auch in Verbindung mit § 4 Absatz 7 oder § 13a Absatz 3 Satz 2, entgegen § 4 Absatz 5 Satz 2, entgegen § 11 Absatz 4 oder entgegen § 11 Absatz 5 Satz 2 eine Anzeige nicht, nicht richtig, nicht vollständig, nicht in der vorgeschriebenen Weise oder nicht rechtzeitig erstattet,</w:t>
      </w:r>
    </w:p>
    <w:p>
      <w:pPr>
        <w:ind w:left="420"/>
      </w:pPr>
      <w:r>
        <w:t xml:space="preserve">2. entgegen § 4 Absatz 2 Satz 1, auch in Verbindung mit § 4 Absatz 8 Satz 1 oder § 13a Absatz 3 Satz 2, entgegen § 11 Absatz 2 Satz 1 oder entgegen § 17c Absatz 4 Satz 1 eine Aufzeichnung nicht, nicht richtig oder nicht vollständig führt,</w:t>
      </w:r>
    </w:p>
    <w:p>
      <w:pPr>
        <w:ind w:left="420"/>
      </w:pPr>
      <w:r>
        <w:t xml:space="preserve">2a. entgegen § 4 Absatz 2 Satz 5 eine Aufzeichnung oder einen Nachweis nicht oder nicht rechtzeitig vorlegt,</w:t>
      </w:r>
    </w:p>
    <w:p>
      <w:pPr>
        <w:ind w:left="420"/>
      </w:pPr>
      <w:r>
        <w:t xml:space="preserve">3. entgegen § 4 Absatz 5 Satz 1 oder entgegen § 11 Absatz 5 Satz 1 einen Erlaubnisschein nicht oder nicht rechtzeitig zurückgibt,</w:t>
      </w:r>
    </w:p>
    <w:p>
      <w:pPr>
        <w:ind w:left="420"/>
      </w:pPr>
      <w:r>
        <w:t xml:space="preserve">4. entgegen § 4 Absatz 6 eine Anmeldung nicht, nicht richtig oder nicht rechtzeitig abgibt,</w:t>
      </w:r>
    </w:p>
    <w:p>
      <w:pPr>
        <w:ind w:left="420"/>
      </w:pPr>
      <w:r>
        <w:t xml:space="preserve">4a. entgegen § 4 Absatz 7 Satz 1, auch in Verbindung mit § 4 Absatz 8, eine Steuerbegünstigung nicht, nicht richtig, nicht vollständig oder nicht in der vorgeschriebenen Weise ausweist oder</w:t>
      </w:r>
    </w:p>
    <w:p>
      <w:pPr>
        <w:ind w:left="420"/>
      </w:pPr>
      <w:r>
        <w:t xml:space="preserve">5. entgegen § 17c Absatz 2 Satz 1 eine Selbsterklärung nicht richtig oder nicht vollständig abgibt.</w:t>
      </w:r>
    </w:p>
    <w:p>
      <w:r>
        <w:rPr>
          <w:color w:val="555555"/>
          <w:sz w:val="17"/>
        </w:rPr>
        <w:t xml:space="preserve">Zitiervorschlag: § 20 StromStV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https://recht.nulegal.eu/gesetze/StromStV/20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