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StromGVV — Anwendungsbereich, Begriffsbestimmungen</w:t>
      </w:r>
    </w:p>
    <w:p>
      <w:r>
        <w:rPr>
          <w:color w:val="555555"/>
          <w:sz w:val="18"/>
        </w:rPr>
        <w:t xml:space="preserve">Stromgrundversorgungsverordnung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(1) Diese Verordnung regelt die Allgemeinen Bedingungen, zu denen Elektrizitätsversorgungsunternehmen Haushaltskunden in Niederspannung im Rahmen der Grundversorgung nach § 36 Absatz 1 des Energiewirtschaftsgesetzes zu Allgemeinen Preisen mit Elektrizität zu beliefern haben. Die Bestimmungen dieser Verordnung sind Bestandteil des Grundversorgungsvertrages zwischen Grundversorgern und Haushaltskunden. Soweit die Messung mit einer Messeinrichtung nach § 2 Nummer 7 oder 15 des Messstellenbetriebsgesetzes erfolgt und nicht nach Satz 4 ausdrücklich etwas anderes vereinbart ist, beinhaltet der Grundversorgungsvertrag einen kombinierten Vertrag im Sinne des § 9 Absatz 2 des Messstellenbetriebsgesetzes, in dessen Rahmen der Grundversorger nach § 9 Absatz 1 Satz 1 Nummer 2 des Messstellenbetriebsgesetzes den Messstellenvertrag mit dem Messstellenbetreiber abschließt. Anstelle eines kombinierten Vertrages nach Satz 3 hat der Grundversorger auf Verlangen des Kunden mit diesem einen Grundversorgungsvertrag ohne Einbeziehung des Messstellenbetriebs abzuschließen. Diese Verordnung regelt zugleich die Bedingungen für die Ersatzversorgung nach § 38 Absatz 1 des Energiewirtschaftsgesetzes. Sie gilt für alle nach dem 12. Juli 2005 abgeschlossenen Versorgungsverträge, soweit diese nicht vor dem 8. November 2006 beendet worden sind.</w:t>
      </w:r>
    </w:p>
    <w:p>
      <w:r>
        <w:t xml:space="preserve">(2) Kunden im Sinne dieser Verordnung sind der Haushaltskunde und im Rahmen der Ersatzversorgung der Letztverbraucher.</w:t>
      </w:r>
    </w:p>
    <w:p>
      <w:r>
        <w:t xml:space="preserve">(3) Grundversorger im Sinne dieser Verordnung ist ein Elektrizitätsversorgungsunternehmen, das nach § 36 Absatz 1 des Energiewirtschaftsgesetzes in einem Netzgebiet die Grundversorgung mit Elektrizität durchführt.</w:t>
      </w:r>
    </w:p>
    <w:p>
      <w:r>
        <w:rPr>
          <w:color w:val="555555"/>
          <w:sz w:val="17"/>
        </w:rPr>
        <w:t xml:space="preserve">Zitiervorschlag: § 1 StromGVV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https://recht.nulegal.eu/gesetze/StromGVV/1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