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StromBGebV — (zu § 1) Gebührenverzeichnis</w:t>
      </w:r>
    </w:p>
    <w:p>
      <w:r>
        <w:rPr>
          <w:color w:val="555555"/>
          <w:sz w:val="18"/>
        </w:rPr>
        <w:t xml:space="preserve">Besondere Gebührenverordnung Strom</w:t>
      </w:r>
    </w:p>
    <w:p>
      <w:r>
        <w:rPr>
          <w:color w:val="555555"/>
          <w:sz w:val="18"/>
        </w:rPr>
        <w:t xml:space="preserve">Stand: 31.01.2026 (konsolidierte Textfassung, kein amtliches Inkrafttretensdatum)</w:t>
      </w:r>
    </w:p>
    <w:p>
      <w:r>
        <w:t xml:space="preserve">(Fundstelle: BGBl. 2023 I, Nr. 24, 2 - 5 bzgl. der einzelnen Änderungen vgl. Fußnote)</w:t>
      </w:r>
    </w:p>
    <w:p>
      <w:r>
        <w:rPr>
          <w:rFonts w:ascii="Courier New" w:hAnsi="Courier New"/>
          <w:sz w:val="17"/>
        </w:rPr>
        <w:t xml:space="preserve">Lfd. Nr.    Gebührentatbestand    Gebühr in Euro</w:t>
      </w:r>
    </w:p>
    <w:p>
      <w:r>
        <w:rPr>
          <w:rFonts w:ascii="Courier New" w:hAnsi="Courier New"/>
          <w:sz w:val="17"/>
        </w:rPr>
        <w:t xml:space="preserve">§ 1 Absatz 1: Leistungen der Bundesnetzagentur nach Teil 2 Abschnitt 2 und Teil 3 und 5 des Windenergie-auf-See-Gesetzes</w:t>
      </w:r>
    </w:p>
    <w:p>
      <w:r>
        <w:rPr>
          <w:rFonts w:ascii="Courier New" w:hAnsi="Courier New"/>
          <w:sz w:val="17"/>
        </w:rPr>
        <w:t xml:space="preserve">1.    Zuschlagsverfahren für nicht zentral voruntersuchte Flächen    </w:t>
      </w:r>
    </w:p>
    <w:p>
      <w:r>
        <w:rPr>
          <w:rFonts w:ascii="Courier New" w:hAnsi="Courier New"/>
          <w:sz w:val="17"/>
        </w:rPr>
        <w:t xml:space="preserve">1.1    Durchführung eines Zuschlagsverfahrens für nicht zentral voruntersuchte Flächen nach § 14 Absatz 2 Satz 1 Nummer 2 i. V. m. § 20 des Windenergie-auf-See-Gesetzes    5 119,00</w:t>
      </w:r>
    </w:p>
    <w:p>
      <w:r>
        <w:rPr>
          <w:rFonts w:ascii="Courier New" w:hAnsi="Courier New"/>
          <w:sz w:val="17"/>
        </w:rPr>
        <w:t xml:space="preserve">1.2    Durchführung eines dynamischen Gebotsverfahrens für nicht zentral voruntersuchte Flächen nach § 21 des Windenergie-auf-See-Gesetzes    7 267,00</w:t>
      </w:r>
    </w:p>
    <w:p>
      <w:r>
        <w:rPr>
          <w:rFonts w:ascii="Courier New" w:hAnsi="Courier New"/>
          <w:sz w:val="17"/>
        </w:rPr>
        <w:t xml:space="preserve">2.    Zuschlagsverfahren für zentral voruntersuchte Flächen    </w:t>
      </w:r>
    </w:p>
    <w:p>
      <w:r>
        <w:rPr>
          <w:rFonts w:ascii="Courier New" w:hAnsi="Courier New"/>
          <w:sz w:val="17"/>
        </w:rPr>
        <w:t xml:space="preserve">2.1.    Durchführung eines Zuschlagsverfahrens für zentral voruntersuchte Flächen nach § 14 Absatz 2 Satz 1 Nummer 1 i. V. m. § 54 des Windenergie-auf-See-Gesetzes    8 860,00</w:t>
      </w:r>
    </w:p>
    <w:p>
      <w:r>
        <w:rPr>
          <w:rFonts w:ascii="Courier New" w:hAnsi="Courier New"/>
          <w:sz w:val="17"/>
        </w:rPr>
        <w:t xml:space="preserve">2.2    Durchführung eines ergänzenden Zuschlagsverfahrens für zentral voruntersuchte Flächen nach § 54 Absatz 2 Satz 2 und 3 des Windenergie-auf-See-Gesetzes    3 773,00</w:t>
      </w:r>
    </w:p>
    <w:p>
      <w:r>
        <w:rPr>
          <w:rFonts w:ascii="Courier New" w:hAnsi="Courier New"/>
          <w:sz w:val="17"/>
        </w:rPr>
        <w:t xml:space="preserve">3.    Durchführung der zentralen Voruntersuchungen der Fläche, für die dem Bieter der Zuschlag erteilt wurde    </w:t>
      </w:r>
    </w:p>
    <w:p>
      <w:r>
        <w:rPr>
          <w:rFonts w:ascii="Courier New" w:hAnsi="Courier New"/>
          <w:sz w:val="17"/>
        </w:rPr>
        <w:t xml:space="preserve">3.1    Durchführung der zentralen Voruntersuchungen der Fläche N-3.7 des Flächenentwicklungsplans 2020, deren Ergebnisse nach § 24 Absatz 1 Nummer 1 des Windenergie-auf-See-Gesetzes in der bis zum Ablauf des 31. Dezember 2022 geltenden Fassung dem bezuschlagten Bieter zugutekommen    6 187 604,98</w:t>
      </w:r>
    </w:p>
    <w:p>
      <w:r>
        <w:rPr>
          <w:rFonts w:ascii="Courier New" w:hAnsi="Courier New"/>
          <w:sz w:val="17"/>
        </w:rPr>
        <w:t xml:space="preserve">3.2    Durchführung der zentralen Voruntersuchungen der Fläche N-3.8 des Flächenentwicklungsplans 2020, deren Ergebnisse nach § 24 Absatz 1 Nummer 1 des Windenergie-auf-See-Gesetzes in der bis zum Ablauf des 31. Dezember 2022 geltenden Fassung dem bezuschlagten Bieter zugutekommen    5 544 096,54</w:t>
      </w:r>
    </w:p>
    <w:p>
      <w:r>
        <w:rPr>
          <w:rFonts w:ascii="Courier New" w:hAnsi="Courier New"/>
          <w:sz w:val="17"/>
        </w:rPr>
        <w:t xml:space="preserve">3.3    Durchführung der zentralen Voruntersuchungen der Fläche O-1.3 des Flächenentwicklungsplans 2020, deren Ergebnisse nach § 24 Absatz 1 Nummer 1 des Windenergie-auf-See-Gesetzes in der bis zum Ablauf des 31. Dezember 2022 geltenden Fassung dem bezuschlagten Bieter zugutekommen    8 188 751,56</w:t>
      </w:r>
    </w:p>
    <w:p>
      <w:r>
        <w:rPr>
          <w:rFonts w:ascii="Courier New" w:hAnsi="Courier New"/>
          <w:sz w:val="17"/>
        </w:rPr>
        <w:t xml:space="preserve">3.4    Durchführung der zentralen Voruntersuchungen der Fläche N-7.2 des Flächenentwicklungsplans 2020, deren Ergebnisse nach § 24 Absatz 1 Nummer 1 des Windenergie-auf-See-Gesetzes in der bis zum Ablauf des 31. Dezember 2022 geltenden Fassung dem bezuschlagten Bieter zugutekommen    17 285 127,99</w:t>
      </w:r>
    </w:p>
    <w:p>
      <w:r>
        <w:rPr>
          <w:rFonts w:ascii="Courier New" w:hAnsi="Courier New"/>
          <w:sz w:val="17"/>
        </w:rPr>
        <w:t xml:space="preserve">3.5    Durchführung der zentralen Voruntersuchungen der Fläche N-3.5 des Flächenentwicklungsplans, deren Ergebnisse nach § 55 Absatz 1 Nummer 1 des Windenergie-auf-See-Gesetzes dem bezuschlagten Bieter zugutekommen    6 265 769,15</w:t>
      </w:r>
    </w:p>
    <w:p>
      <w:r>
        <w:rPr>
          <w:rFonts w:ascii="Courier New" w:hAnsi="Courier New"/>
          <w:sz w:val="17"/>
        </w:rPr>
        <w:t xml:space="preserve">3.6    Durchführung der zentralen Voruntersuchungen der Fläche N-3.6 des Flächenentwicklungsplans, deren Ergebnisse nach § 55 Absatz 1 Nummer 1 des Windenergie-auf-See-Gesetzes dem bezuschlagten Bieter zugutekommen    5 589 261,76</w:t>
      </w:r>
    </w:p>
    <w:p>
      <w:r>
        <w:rPr>
          <w:rFonts w:ascii="Courier New" w:hAnsi="Courier New"/>
          <w:sz w:val="17"/>
        </w:rPr>
        <w:t xml:space="preserve">3.7    Durchführung der zentralen Voruntersuchungen der Fläche N-6.6 des Flächenentwicklungsplans, deren Ergebnisse nach § 55 Absatz 1 Nummer 1 des Windenergie-auf-See-Gesetzes dem bezuschlagten Bieter zugutekommen    9 065 662,10</w:t>
      </w:r>
    </w:p>
    <w:p>
      <w:r>
        <w:rPr>
          <w:rFonts w:ascii="Courier New" w:hAnsi="Courier New"/>
          <w:sz w:val="17"/>
        </w:rPr>
        <w:t xml:space="preserve">3.8    Durchführung der zentralen Voruntersuchungen der Fläche N-6.7 des Flächenentwicklungsplans, deren Ergebnisse nach § 55 Absatz 1 Nummer 1 des Windenergie-auf-See-Gesetzes dem bezuschlagten Bieter zugutekommen    8 495 164,75</w:t>
      </w:r>
    </w:p>
    <w:p>
      <w:r>
        <w:rPr>
          <w:rFonts w:ascii="Courier New" w:hAnsi="Courier New"/>
          <w:sz w:val="17"/>
        </w:rPr>
        <w:t xml:space="preserve">3.9    Durchführung der zentralen Voruntersuchungen der Fläche N-9.1 des Flächenentwicklungsplans, deren Ergebnisse nach § 55 Absatz 1 Nummer 1 des Windenergie-auf-See-Gesetzes dem bezuschlagten Bieter zugutekommen    29 874 703,60</w:t>
      </w:r>
    </w:p>
    <w:p>
      <w:r>
        <w:rPr>
          <w:rFonts w:ascii="Courier New" w:hAnsi="Courier New"/>
          <w:sz w:val="17"/>
        </w:rPr>
        <w:t xml:space="preserve">3.10    Durchführung der zentralen Voruntersuchungen der Fläche N-9.2 des Flächenentwicklungsplans, deren Ergebnisse nach § 55 Absatz 1 Nummer 1 des Windenergie-auf-See-Gesetzes dem bezuschlagten Bieter zugutekommen    31 949 678,08</w:t>
      </w:r>
    </w:p>
    <w:p>
      <w:r>
        <w:rPr>
          <w:rFonts w:ascii="Courier New" w:hAnsi="Courier New"/>
          <w:sz w:val="17"/>
        </w:rPr>
        <w:t xml:space="preserve">3.11    Durchführung der zentralen Voruntersuchungen der Fläche N-9.3 des Flächenentwicklungsplans, deren Ergebnisse nach § 55 Absatz 1 Nummer 1 des Windenergie-auf-See-Gesetzes dem bezuschlagten Bieter zugutekommen    23 111 971,63</w:t>
      </w:r>
    </w:p>
    <w:p>
      <w:r>
        <w:rPr>
          <w:rFonts w:ascii="Courier New" w:hAnsi="Courier New"/>
          <w:sz w:val="17"/>
        </w:rPr>
        <w:t xml:space="preserve">3.12    Durchführung der zentralen Voruntersuchungen der Fläche N-10.1 des Flächenentwicklungsplans, deren Ergebnisse nach § 55 Absatz 1 Nummer 1 des Windenergie-auf-See-Gesetzes dem bezuschlagten Bieter zugutekommen, auch entsprechend im Fall des § 14 Absatz 2 Satz 4 des Windenergie-auf-See-Gesetzes    37 369 788,42</w:t>
      </w:r>
    </w:p>
    <w:p>
      <w:r>
        <w:rPr>
          <w:rFonts w:ascii="Courier New" w:hAnsi="Courier New"/>
          <w:sz w:val="17"/>
        </w:rPr>
        <w:t xml:space="preserve">3.13    Durchführung der zentralen Voruntersuchungen der Fläche N-10.2 des Flächenentwicklungsplans, deren Ergebnisse nach § 55 Absatz 1 Nummer 1 des Windenergie-auf-See-Gesetzes dem bezuschlagten Bieter zugutekommen, auch entsprechend im Fall des § 14 Absatz 2 Satz 4 des Windenergie-auf-See-Gesetzes    9 847 416,55</w:t>
      </w:r>
    </w:p>
    <w:p>
      <w:r>
        <w:rPr>
          <w:rFonts w:ascii="Courier New" w:hAnsi="Courier New"/>
          <w:sz w:val="17"/>
        </w:rPr>
        <w:t xml:space="preserve">3.14    Durchführung der zentralen Voruntersuchungen der Fläche N-13.1 des Flächenentwicklungsplans, deren Ergebnisse nach § 55 Absatz 1 Nummer 1 des Windenergie-auf-See-Gesetzes dem bezuschlagten Bieter zugutekommen, auch entsprechend im Fall des § 14 Absatz 2 Satz 4 des Windenergie-auf-See-Gesetzes    20 112 739,34</w:t>
      </w:r>
    </w:p>
    <w:p>
      <w:r>
        <w:rPr>
          <w:rFonts w:ascii="Courier New" w:hAnsi="Courier New"/>
          <w:sz w:val="17"/>
        </w:rPr>
        <w:t xml:space="preserve">3.15    Durchführung der zentralen Voruntersuchungen der Fläche N-13.2 des Flächenentwicklungsplans, deren Ergebnisse nach § 55 Absatz 1 Nummer 1 des Windenergie-auf-See-Gesetzes dem bezuschlagten Bieter zugutekommen, auch entsprechend im Fall des § 14 Absatz 2 Satz 4 des Windenergie-auf-See-Gesetzes    34 226 402,86</w:t>
      </w:r>
    </w:p>
    <w:p>
      <w:r>
        <w:rPr>
          <w:rFonts w:ascii="Courier New" w:hAnsi="Courier New"/>
          <w:sz w:val="17"/>
        </w:rPr>
        <w:t xml:space="preserve">4.    Ergänzende Kapazitätszuweisung nach § 14a des Windenergie-auf-See-Gesetzes    4 124,00</w:t>
      </w:r>
    </w:p>
    <w:p>
      <w:r>
        <w:rPr>
          <w:rFonts w:ascii="Courier New" w:hAnsi="Courier New"/>
          <w:sz w:val="17"/>
        </w:rPr>
        <w:t xml:space="preserve">5.    Pilotwindenergieanlagen auf See    </w:t>
      </w:r>
    </w:p>
    <w:p>
      <w:r>
        <w:rPr>
          <w:rFonts w:ascii="Courier New" w:hAnsi="Courier New"/>
          <w:sz w:val="17"/>
        </w:rPr>
        <w:t xml:space="preserve">5.1    Feststellung einer Pilotwindenergieanlage auf See nach § 93 des Windenergie-auf-See-Gesetzes    16 855,00</w:t>
      </w:r>
    </w:p>
    <w:p>
      <w:r>
        <w:rPr>
          <w:rFonts w:ascii="Courier New" w:hAnsi="Courier New"/>
          <w:sz w:val="17"/>
        </w:rPr>
        <w:t xml:space="preserve">5.2    Erteilung einer Bescheinigung nach § 94 Absatz 5 Satz 2 des Windenergie-auf-See-Gesetzes    3 150,00</w:t>
      </w:r>
    </w:p>
    <w:p>
      <w:r>
        <w:rPr>
          <w:rFonts w:ascii="Courier New" w:hAnsi="Courier New"/>
          <w:sz w:val="17"/>
        </w:rPr>
        <w:t xml:space="preserve">5.3    Zuweisung der Netzanbindungskapazität nach § 95 Absatz 2 des Windenergie-auf-See-Gesetzes    4 124,00</w:t>
      </w:r>
    </w:p>
    <w:p>
      <w:r>
        <w:rPr>
          <w:rFonts w:ascii="Courier New" w:hAnsi="Courier New"/>
          <w:sz w:val="17"/>
        </w:rPr>
        <w:t xml:space="preserve">§ 1 Absatz 2: Leistungen des Bundesamts für Seeschifffahrt und Hydrographie (BSH) nach den Teilen 4 und 5 des Windenergie-auf-See-Gesetzes</w:t>
      </w:r>
    </w:p>
    <w:p>
      <w:r>
        <w:rPr>
          <w:rFonts w:ascii="Courier New" w:hAnsi="Courier New"/>
          <w:sz w:val="17"/>
        </w:rPr>
        <w:t xml:space="preserve">6.    Durchführung eines Zuschlagsverfahrens nach den §§ 92 und 96 Nummer 5 des Windenergie-auf-See-Gesetzes i. V. m. der Sonstige-Energiegewinnungsbereiche-Verordnung zur Ermittlung der Antragsberechtigung für im Flächenentwicklungsplan festgelegte sonstige Energiegewinnungsbereiche    48 309,00</w:t>
      </w:r>
    </w:p>
    <w:p>
      <w:r>
        <w:rPr>
          <w:rFonts w:ascii="Courier New" w:hAnsi="Courier New"/>
          <w:sz w:val="17"/>
        </w:rPr>
        <w:t xml:space="preserve">7.    Zulassung von Errichtung und Betrieb von Einrichtungen nach § 65 Absatz 1 des Windenergie-auf-See-Gesetzes und von Pilotwindenergieanlagen auf See nach § 95 Absatz 3 Satz 2 des Windenergie-auf-See-Gesetzes    </w:t>
      </w:r>
    </w:p>
    <w:p>
      <w:r>
        <w:rPr>
          <w:rFonts w:ascii="Courier New" w:hAnsi="Courier New"/>
          <w:sz w:val="17"/>
        </w:rPr>
        <w:t xml:space="preserve">7.1    Planfeststellungsbeschluss oder Plangenehmigung für die Errichtung und den Betrieb von Windenergieanlagen auf See oder Pilotwindenergieanlagen auf See, jeweils einschließlich Nebeneinrichtungen, nach § 66 Absatz 1, § 69 Absatz 6 oder § 70 des Windenergie-auf-See-Gesetzes    164 060 bis 345 817 + (L x 3 400 x 25 x 0,035 x 0,002; insgesamt höchstens 5 196 126)</w:t>
      </w:r>
    </w:p>
    <w:p>
      <w:r>
        <w:rPr>
          <w:rFonts w:ascii="Courier New" w:hAnsi="Courier New"/>
          <w:sz w:val="17"/>
        </w:rPr>
        <w:t xml:space="preserve">L    =    Wert aus dem Kapazitätszuweisungsbeschluss der Bundesnetzagentur in Kilowatt (Zahl ohne Einheit auf ganze Kilowatt gerundet)</w:t>
      </w:r>
    </w:p>
    <w:p>
      <w:r>
        <w:rPr>
          <w:rFonts w:ascii="Courier New" w:hAnsi="Courier New"/>
          <w:sz w:val="17"/>
        </w:rPr>
        <w:t xml:space="preserve">3400    =    Stunden Jahreslaufleistung</w:t>
      </w:r>
    </w:p>
    <w:p>
      <w:r>
        <w:rPr>
          <w:rFonts w:ascii="Courier New" w:hAnsi="Courier New"/>
          <w:sz w:val="17"/>
        </w:rPr>
        <w:t xml:space="preserve">25    =    Jahre Gesamtlaufzeit</w:t>
      </w:r>
    </w:p>
    <w:p>
      <w:r>
        <w:rPr>
          <w:rFonts w:ascii="Courier New" w:hAnsi="Courier New"/>
          <w:sz w:val="17"/>
        </w:rPr>
        <w:t xml:space="preserve">0,035    =    Cent pro Kilowattstunde Strompreis</w:t>
      </w:r>
    </w:p>
    <w:p>
      <w:r>
        <w:rPr>
          <w:rFonts w:ascii="Courier New" w:hAnsi="Courier New"/>
          <w:sz w:val="17"/>
        </w:rPr>
        <w:t xml:space="preserve">0,002    =    davon 0,2 Prozent Äquivalenzzuschlag</w:t>
      </w:r>
    </w:p>
    <w:p>
      <w:r>
        <w:rPr>
          <w:rFonts w:ascii="Courier New" w:hAnsi="Courier New"/>
          <w:sz w:val="17"/>
        </w:rPr>
        <w:t xml:space="preserve">7.2    Planfeststellungsbeschluss oder Plangenehmigung für die Errichtung und den Betrieb von Offshore-Anbindungsleitungen, einschließlich Nebeneinrichtungen, nach § 66 Absatz 1, § 69 Absatz 6 oder § 70 des Windenergie-auf-See-Gesetzes    164 060 bis 345 817 + (I x Z x 0,02; insgesamt höchstens 2 196 126)</w:t>
      </w:r>
    </w:p>
    <w:p>
      <w:r>
        <w:rPr>
          <w:rFonts w:ascii="Courier New" w:hAnsi="Courier New"/>
          <w:sz w:val="17"/>
        </w:rPr>
        <w:t xml:space="preserve">I    =    Investitionssumme des Netzanbindungssystems, sollte kein ausreichender Nachweis der Investitionssumme erfolgen, kann das BSH diese schätzen</w:t>
      </w:r>
    </w:p>
    <w:p>
      <w:r>
        <w:rPr>
          <w:rFonts w:ascii="Courier New" w:hAnsi="Courier New"/>
          <w:sz w:val="17"/>
        </w:rPr>
        <w:t xml:space="preserve">Z    =    geltender Eigenkapitalzinssatz für eine Neuanlage nach der Festlegung der Bundesnetzagentur, mindestens aber, etwa im Falle einer nicht erfolgten Festsetzung, 5 Prozent</w:t>
      </w:r>
    </w:p>
    <w:p>
      <w:r>
        <w:rPr>
          <w:rFonts w:ascii="Courier New" w:hAnsi="Courier New"/>
          <w:sz w:val="17"/>
        </w:rPr>
        <w:t xml:space="preserve">0,02    =    davon 2 Prozent Äquivalenzzuschlag</w:t>
      </w:r>
    </w:p>
    <w:p>
      <w:r>
        <w:rPr>
          <w:rFonts w:ascii="Courier New" w:hAnsi="Courier New"/>
          <w:sz w:val="17"/>
        </w:rPr>
        <w:t xml:space="preserve">7.3    Planfeststellungsbeschluss oder Plangenehmigung von sonstigen Energiegewinnungsanlagen, einschließlich Nebeneinrichtungen, nach § 66 Absatz 1 oder § 69 Absatz 6 des Windenergie-auf-See-Gesetzes    266 583 bis 591 560 + (W x T x 0,035 x 0,002; insgesamt höchstens 5 392 252)</w:t>
      </w:r>
    </w:p>
    <w:p>
      <w:r>
        <w:rPr>
          <w:rFonts w:ascii="Courier New" w:hAnsi="Courier New"/>
          <w:sz w:val="17"/>
        </w:rPr>
        <w:t xml:space="preserve">W    =    durchschnittlich pro Jahr voraussichtlich gewonnene Energie (brutto) in Kilowattstunden</w:t>
      </w:r>
    </w:p>
    <w:p>
      <w:r>
        <w:rPr>
          <w:rFonts w:ascii="Courier New" w:hAnsi="Courier New"/>
          <w:sz w:val="17"/>
        </w:rPr>
        <w:t xml:space="preserve">T    =    Lebensdauer in Jahren, mindestens die Dauer der Gültigkeit des Planfeststellungsbeschlusses oder der Plangenehmigung</w:t>
      </w:r>
    </w:p>
    <w:p>
      <w:r>
        <w:rPr>
          <w:rFonts w:ascii="Courier New" w:hAnsi="Courier New"/>
          <w:sz w:val="17"/>
        </w:rPr>
        <w:t xml:space="preserve">0,035    =    Cent pro Kilowattstunde Strompreis</w:t>
      </w:r>
    </w:p>
    <w:p>
      <w:r>
        <w:rPr>
          <w:rFonts w:ascii="Courier New" w:hAnsi="Courier New"/>
          <w:sz w:val="17"/>
        </w:rPr>
        <w:t xml:space="preserve">0,002    =    davon 0,2 Prozent Äquivalenzzuschlag</w:t>
      </w:r>
    </w:p>
    <w:p>
      <w:r>
        <w:rPr>
          <w:rFonts w:ascii="Courier New" w:hAnsi="Courier New"/>
          <w:sz w:val="17"/>
        </w:rPr>
        <w:t xml:space="preserve">7.4    Planfeststellungsbeschluss oder Plangenehmigung für die Errichtung und den Betrieb von Anlagen zur Übertragung von anderen Energieträgern aus Windenergieanlagen auf See oder aus sonstigen Energiegewinnungsanlagen, jeweils einschließlich Nebeneinrichtungen, nach § 66 Absatz 1, § 69 Absatz 6 oder § 70 des Windenergie-auf-See-Gesetzes    94 478,00 bis 195 280,00</w:t>
      </w:r>
    </w:p>
    <w:p>
      <w:r>
        <w:rPr>
          <w:rFonts w:ascii="Courier New" w:hAnsi="Courier New"/>
          <w:sz w:val="17"/>
        </w:rPr>
        <w:t xml:space="preserve">8.    Änderungen von Einrichtungen und Pilotwindenergieanlagen auf See    </w:t>
      </w:r>
    </w:p>
    <w:p>
      <w:r>
        <w:rPr>
          <w:rFonts w:ascii="Courier New" w:hAnsi="Courier New"/>
          <w:sz w:val="17"/>
        </w:rPr>
        <w:t xml:space="preserve">8.1    Planfeststellungsbeschluss oder Plangenehmigung für die wesentliche Änderung von Windenergieanlagen auf See, Pilotwindenergieanlagen auf See, sonstigen Energiegewinnungsanlagen oder Offshore-Anbindungsleitungen, jeweils einschließlich Nebeneinrichtungen, nach § 66 Absatz 1 Satz 2 des Windenergie-auf-See-Gesetzes    36 593,00 bis 94 459,00</w:t>
      </w:r>
    </w:p>
    <w:p>
      <w:r>
        <w:rPr>
          <w:rFonts w:ascii="Courier New" w:hAnsi="Courier New"/>
          <w:sz w:val="17"/>
        </w:rPr>
        <w:t xml:space="preserve">8.2    Planfeststellungsbeschluss oder Plangenehmigung für die wesentliche Änderung von Anlagen zur Übertragung von anderen Energieträgern aus Windenergieanlagen auf See oder aus sonstigen Energiegewinnungsanlagen, jeweils einschließlich Nebeneinrichtungen, nach § 66 Absatz 1 Satz 2 des Windenergie-auf-See-Gesetzes    94 478,00 bis 195 280,00</w:t>
      </w:r>
    </w:p>
    <w:p>
      <w:r>
        <w:rPr>
          <w:rFonts w:ascii="Courier New" w:hAnsi="Courier New"/>
          <w:sz w:val="17"/>
        </w:rPr>
        <w:t xml:space="preserve">8.3    Feststellung über eine unwesentliche Änderung der Planfeststellung oder Plangenehmigung von Einrichtungen oder Pilotwindenergieanlagen auf See, jeweils einschließlich Nebeneinrichtungen, nach § 66 Absatz 1 des Windenergie-auf-See-Gesetzes in Verbindung mit § 76 Absatz 2 des Verwaltungsverfahrensgesetzes    7 201,00 bis 39 197,00</w:t>
      </w:r>
    </w:p>
    <w:p>
      <w:r>
        <w:rPr>
          <w:rFonts w:ascii="Courier New" w:hAnsi="Courier New"/>
          <w:sz w:val="17"/>
        </w:rPr>
        <w:t xml:space="preserve">8.4    Planfeststellung oder Plangenehmigung für den Austausch, sogenanntes Repowering, bestehender Windenergieanlagen auf See oder Pilotwindenergieanlagen auf See, jeweils einschließlich der Nebeneinrichtungen, nach § 89 Absatz 1 des Windenergie-auf-See-Gesetzes    36 593,00 bis 94 459,00</w:t>
      </w:r>
    </w:p>
    <w:p>
      <w:r>
        <w:rPr>
          <w:rFonts w:ascii="Courier New" w:hAnsi="Courier New"/>
          <w:sz w:val="17"/>
        </w:rPr>
        <w:t xml:space="preserve">9.    Aufnahme, Änderung oder Ergänzung von Nebenbestimmungen eines Planfeststellungsbeschlusses, einer Plangenehmigung, einer Anordnung oder eines sonstigen Bescheides nach den §§ 35, 36, 74 des Verwaltungsverfahrensgesetzes    6 488,00 bis 14 752,00</w:t>
      </w:r>
    </w:p>
    <w:p>
      <w:r>
        <w:rPr>
          <w:rFonts w:ascii="Courier New" w:hAnsi="Courier New"/>
          <w:sz w:val="17"/>
        </w:rPr>
        <w:t xml:space="preserve">10.    Verlängerung oder Nichtverlängerung der Befristung eines Planfeststellungsbeschlusses oder einer Plangenehmigung für die Errichtung und den Betrieb von Windenergieanlagen auf See oder einer Anlage zur sonstigen Energiegewinnung, jeweils einschließlich Nebeneinrichtungen, nach § 69 Absatz 7 des Windenergie-auf-See-Gesetzes    36 593,00 bis 79 166,00</w:t>
      </w:r>
    </w:p>
    <w:p>
      <w:r>
        <w:rPr>
          <w:rFonts w:ascii="Courier New" w:hAnsi="Courier New"/>
          <w:sz w:val="17"/>
        </w:rPr>
        <w:t xml:space="preserve">11.    Aufhebung eines Planfeststellungsbeschlusses oder einer Plangenehmigung nach § 69 Absatz 5, § 79 Absatz 3 Satz 2 des Windenergie-auf-See-Gesetzes oder § 77 des Verwaltungsverfahrensgesetzes    11 713,00 bis 16 844,00</w:t>
      </w:r>
    </w:p>
    <w:p>
      <w:r>
        <w:rPr>
          <w:rFonts w:ascii="Courier New" w:hAnsi="Courier New"/>
          <w:sz w:val="17"/>
        </w:rPr>
        <w:t xml:space="preserve">12.    Leistungen im Vollzugsverfahren    </w:t>
      </w:r>
    </w:p>
    <w:p>
      <w:r>
        <w:rPr>
          <w:rFonts w:ascii="Courier New" w:hAnsi="Courier New"/>
          <w:sz w:val="17"/>
        </w:rPr>
        <w:t xml:space="preserve">12.1    Anordnungen anlässlich der Plausibilisierung von Nachweisen zur Vereinbarkeit von Einrichtungen oder Pilotwindenergieanlagen auf See, jeweils einschließlich Nebeneinrichtungen, mit dem jeweils geltenden „Standard Konstruktion – Mindestanforderungen an die konstruktive Ausführung von Offshore-Bauwerken in der ausschließlichen Wirtschaftszone“ nach § 69 Absatz 1 des Windenergie-auf-See-Gesetzes    83 499,00</w:t>
      </w:r>
    </w:p>
    <w:p>
      <w:r>
        <w:rPr>
          <w:rFonts w:ascii="Courier New" w:hAnsi="Courier New"/>
          <w:sz w:val="17"/>
        </w:rPr>
        <w:t xml:space="preserve">12.2    Anordnungen anlässlich der Prüfung des Erfahrungsberichtes über die Erprobung der Innovation und die gewonnenen Erkenntnisse bei der Errichtung von Pilotwindenergieanlagen auf See, einschließlich Nebeneinrichtungen, nach § 95 Absatz 4 des Windenergie-auf-See-Gesetzes    7 234,00</w:t>
      </w:r>
    </w:p>
    <w:p>
      <w:r>
        <w:rPr>
          <w:rFonts w:ascii="Courier New" w:hAnsi="Courier New"/>
          <w:sz w:val="17"/>
        </w:rPr>
        <w:t xml:space="preserve">12.3    Feststellung über das Vorliegen der Anforderungen an (neue) verantwortliche Personen im Rahmen von deren Bestellung nach § 78 Absatz 4 des Windenergie-auf-See-Gesetzes    433,00</w:t>
      </w:r>
    </w:p>
    <w:p>
      <w:r>
        <w:rPr>
          <w:rFonts w:ascii="Courier New" w:hAnsi="Courier New"/>
          <w:sz w:val="17"/>
        </w:rPr>
        <w:t xml:space="preserve">12.4    Erteilung der Erlaubnis, die Anlage durch eine Person betreiben zu lassen, die die Gewähr für den ordnungsgemäßen Betrieb der Anlage bietet, nach § 79 Absatz 5 Satz 2 des Windenergie-auf-See-Gesetzes    310,00</w:t>
      </w:r>
    </w:p>
    <w:p>
      <w:r>
        <w:rPr>
          <w:rFonts w:ascii="Courier New" w:hAnsi="Courier New"/>
          <w:sz w:val="17"/>
        </w:rPr>
        <w:t xml:space="preserve">12.5    Anordnungen, Gebote oder Verbote gegenüber verantwortlichen Personen zur Durchsetzung der in § 77 des Windenergie-auf-See-Gesetzes genannten Pflichten nach § 79 Absatz 2 des Windenergie-auf-See-Gesetzes    1 974,00 bis 15 073,00</w:t>
      </w:r>
    </w:p>
    <w:p>
      <w:r>
        <w:rPr>
          <w:rFonts w:ascii="Courier New" w:hAnsi="Courier New"/>
          <w:sz w:val="17"/>
        </w:rPr>
        <w:t xml:space="preserve">12.6    Untersuchungsrahmen und Prüfung der Durchführung des Monitorings zu den bau- und betriebsbedingten Auswirkungen der Anlagen auf die Meeresumwelt nach § 77 Absatz 3 Nummer 1 des Windenergie-auf-See-Gesetzes    </w:t>
      </w:r>
    </w:p>
    <w:p>
      <w:r>
        <w:rPr>
          <w:rFonts w:ascii="Courier New" w:hAnsi="Courier New"/>
          <w:sz w:val="17"/>
        </w:rPr>
        <w:t xml:space="preserve">12.6.1    Festlegung des Untersuchungsrahmens für die Durchführung des Monitorings zu den bau- und betriebsbedingten Auswirkungen der Anlagen auf die Meeresumwelt während der Bauphase und während der ersten zehn Jahre des Betriebs nach § 77 Absatz 3 Nummer 1 des Windenergie-auf-See-Gesetzes    2 163,00</w:t>
      </w:r>
    </w:p>
    <w:p>
      <w:r>
        <w:rPr>
          <w:rFonts w:ascii="Courier New" w:hAnsi="Courier New"/>
          <w:sz w:val="17"/>
        </w:rPr>
        <w:t xml:space="preserve">12.6.2    Anordnungen anlässlich der Prüfung der gewonnenen Daten aus der Durchführung des Monitorings zu den bau- und betriebsbedingten Auswirkungen der Anlagen auf die Meeresumwelt während der Bauphase und während der ersten zehn Jahre des Betriebs nach § 77 Absatz 3 Nummer 1 des Windenergie-auf-See-Gesetzes    8 452,00</w:t>
      </w:r>
    </w:p>
    <w:p>
      <w:r>
        <w:rPr>
          <w:rFonts w:ascii="Courier New" w:hAnsi="Courier New"/>
          <w:sz w:val="17"/>
        </w:rPr>
        <w:t xml:space="preserve">12.7    Anordnungen nach § 79 Absatz 2 des Windenergie-auf-See-Gesetzes anlässlich der Plausibilisierung der Ergebnisse der Wiederkehrenden Prüfungen nach „Standard Konstruktion – Mindestanforderungen an die konstruktive Ausführung von Offshore-Bauwerken in der ausschließlichen Wirtschaftszone“ oder nach „Standard Offshore-Luftfahrt für die deutsche ausschließliche Wirtschaftszone“    7 752,00</w:t>
      </w:r>
    </w:p>
    <w:p>
      <w:r>
        <w:rPr>
          <w:rFonts w:ascii="Courier New" w:hAnsi="Courier New"/>
          <w:sz w:val="17"/>
        </w:rPr>
        <w:t xml:space="preserve">12.8    Anordnungen nach § 79 Absatz 2 des Windenergie-auf-See-Gesetzes anlässlich der Plausibilisierung von Nachweisen zur Vereinbarkeit von Einrichtungen oder Pilotwindenergieanlagen auf See, jeweils einschließlich Nebeneinrichtungen, mit den jeweils geltenden Vorgaben des „Standard Offshore-Luftfahrt für die deutsche ausschließliche Wirtschaftszone“    2 306,00</w:t>
      </w:r>
    </w:p>
    <w:p>
      <w:r>
        <w:rPr>
          <w:rFonts w:ascii="Courier New" w:hAnsi="Courier New"/>
          <w:sz w:val="17"/>
        </w:rPr>
        <w:t xml:space="preserve">12.9    Gestattung der Betriebsaufnahme eines Hubschrauberlandedecks als Nebeneinrichtung nach § 65 Absatz 1 des Windenergie-auf-See-Gesetzes nach dem „Standard Offshore-Luftfahrt für die deutsche ausschließliche Wirtschaftszone“    6 424,00</w:t>
      </w:r>
    </w:p>
    <w:p>
      <w:r>
        <w:rPr>
          <w:rFonts w:ascii="Courier New" w:hAnsi="Courier New"/>
          <w:sz w:val="17"/>
        </w:rPr>
        <w:t xml:space="preserve">12.10    Gestattung der Inbetriebnahme von Windenbetriebsflächen als Nebeneinrichtungen nach § 65 Absatz 1 des Windenergie-auf-See-Gesetzes nach dem „Standard Offshore-Luftfahrt für die deutsche ausschließliche Wirtschaftszone“    995,00</w:t>
      </w:r>
    </w:p>
    <w:p>
      <w:r>
        <w:rPr>
          <w:rFonts w:ascii="Courier New" w:hAnsi="Courier New"/>
          <w:sz w:val="17"/>
        </w:rPr>
        <w:t xml:space="preserve">12.11    Gestattung der Durchführung des Probebetriebs bedarfsgesteuerter Nachtkennzeichnung nach § 77 Absatz 1 Nummer 2 des Windenergie-auf-See-Gesetzes i. V. m. § 9 Absatz 8 des Erneuerbare-Energien-Gesetzes nach dem „Standard Offshore-Luftfahrt für die deutsche ausschließliche Wirtschaftszone“    808,00</w:t>
      </w:r>
    </w:p>
    <w:p>
      <w:r>
        <w:rPr>
          <w:rFonts w:ascii="Courier New" w:hAnsi="Courier New"/>
          <w:sz w:val="17"/>
        </w:rPr>
        <w:t xml:space="preserve">12.12    Gestattung der Inbetriebnahme bedarfsgesteuerter Nachtkennzeichnung nach § 77 Absatz 1 Nummer 2 des Windenergie-auf-See-Gesetzes i. V. m. § 9 Absatz 8 des Erneuerbare-Energien-Gesetzes nach dem „Standard Offshore-Luftfahrt für die deutsche ausschließliche Wirtschaftszone“    808,00</w:t>
      </w:r>
    </w:p>
    <w:p>
      <w:r>
        <w:rPr>
          <w:rFonts w:ascii="Courier New" w:hAnsi="Courier New"/>
          <w:sz w:val="17"/>
        </w:rPr>
        <w:t xml:space="preserve">12.13    Anordnungen nach erhöhtem Prüfungsaufwand im Vollzugsverfahren von Einrichtungen, jeweils einschließlich Nebeneinrichtungen, nach § 79 Absatz 1 des Windenergie-auf-See-Gesetzes    22 789,00 bis 69 041,00</w:t>
      </w:r>
    </w:p>
    <w:p>
      <w:r>
        <w:rPr>
          <w:rFonts w:ascii="Courier New" w:hAnsi="Courier New"/>
          <w:sz w:val="17"/>
        </w:rPr>
        <w:t xml:space="preserve">12.14    Untersagung der Errichtung, des Betriebs, der wesentlichen Änderung oder der Beseitigung von Einrichtungen oder Nebeneinrichtungen nach § 79 Absatz 3 Satz 1, Absatz 4 Satz 1 oder Absatz 5 Satz 1 des Windenergie-auf-See-Gesetzes    11 713,00 bis 21 602,00</w:t>
      </w:r>
    </w:p>
    <w:p>
      <w:r>
        <w:rPr>
          <w:rFonts w:ascii="Courier New" w:hAnsi="Courier New"/>
          <w:sz w:val="17"/>
        </w:rPr>
        <w:t xml:space="preserve">12.15    Anordnung der Beseitigung von Einrichtungen oder Nebeneinrichtungen nach § 79 Absatz 3 Satz 2 oder Absatz 4 Satz 2 oder Satz 3 des Windenergie-auf-See-Gesetzes    11 713,00 bis 21 602,00</w:t>
      </w:r>
    </w:p>
    <w:p>
      <w:r>
        <w:rPr>
          <w:rFonts w:ascii="Courier New" w:hAnsi="Courier New"/>
          <w:sz w:val="17"/>
        </w:rPr>
        <w:t xml:space="preserve">12.16    Anordnungen zum Umfang der Beseitigung von Einrichtungen oder Nebeneinrichtungen nach § 80 Absatz 1 Satz 2 des Windenergie-auf-See-Gesetzes    11 713,00 bis 21 602,00</w:t>
      </w:r>
    </w:p>
    <w:p>
      <w:r>
        <w:rPr>
          <w:rFonts w:ascii="Courier New" w:hAnsi="Courier New"/>
          <w:sz w:val="17"/>
        </w:rPr>
        <w:t xml:space="preserve">13.    Vollziehung der Übertragung des Planfeststellungsbeschlusses oder der Plangenehmigung auf einen anderen Inhaber oder Betreiber nach § 78 Absatz 5 des Windenergie-auf-See-Gesetzes    123,00</w:t>
      </w:r>
    </w:p>
    <w:p>
      <w:r>
        <w:rPr>
          <w:rFonts w:ascii="Courier New" w:hAnsi="Courier New"/>
          <w:sz w:val="17"/>
        </w:rPr>
        <w:t xml:space="preserve">14.    Ausstellen einer Urkunde oder eines Bescheides, sofern nicht in einem Verfahren nach vorbezeichneten Gebührennummern enthalten    141,00 bis 293,00</w:t>
      </w:r>
    </w:p>
    <w:p>
      <w:r>
        <w:rPr>
          <w:color w:val="555555"/>
          <w:sz w:val="17"/>
        </w:rPr>
        <w:t xml:space="preserve">Zitiervorschlag: Anlage StromBGebV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https://recht.nulegal.eu/gesetze/StromBGebV/anlage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