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StrlSchV 2018 — Dichtheitsprüfung</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die Unversehrtheit und Dichtheit der Umhüllung bei umschlossenen radioaktiven Stoffen, deren Aktivität die Freigrenzen der Anlage 4 Tabelle 1 Spalte 2 überschreitet, in geeigneter Weise geprüft werden und die Prüfung in bestimmten Zeitabständen wiederholt wird. Die zuständige Behörde kann anordnen, dass und in welchen Zeitabständen die Prüfung durch einen nach § 172 Absatz 1 Satz 1 Nummer 4 des Strahlenschutzgesetzes bestimmten Sachverständigen durchzuführen ist. Der Strahlenschutzverantwortliche hat dafür zu sorgen, dass der Prüfbericht der zuständigen Behörde auf Verlangen vorgelegt wird. Satz 1 findet keine Anwendung auf umschlossene radioaktive Stoffe, die als radioaktive Abfälle abgeliefert wurden. Die zuständige Behörde kann im Einzelfall ganz oder teilweise von der Pflicht nach Satz 1 befreien, wenn dadurch keine Gefährdung von Mensch und Umwelt eintreten kann.</w:t>
      </w:r>
    </w:p>
    <w:p>
      <w:r>
        <w:t xml:space="preserve">(2) Der Strahlenschutzverantwortliche hat dafür zu sorgen, dass bei hochradioaktiven Strahlenquellen die Dichtheitsprüfung mindestens einmal jährlich erfolgt, sofern die zuständige Behörde nicht einen anderen Zeitraum bestimmt. Absatz 1 Satz 2 bis 4 gilt entsprechend.</w:t>
      </w:r>
    </w:p>
    <w:p>
      <w:r>
        <w:t xml:space="preserve">(3) Ist die Umhüllung umschlossener radioaktiver Stoffe oder die Vorrichtung, die die radioaktiven Stoffe enthält, mechanisch beschädigt oder korrodiert oder war sie einem Brand ausgesetzt, hat der Strahlenschutzverantwortliche dafür zu sorgen, dass</w:t>
      </w:r>
    </w:p>
    <w:p>
      <w:pPr>
        <w:ind w:left="420"/>
      </w:pPr>
      <w:r>
        <w:t xml:space="preserve">1. die Umhüllung des umschlossenen radioaktiven Stoffes vor dessen Weiterverwendung durch einen nach § 172 Absatz 1 Satz 1 Nummer 4 des Strahlenschutzgesetzes bestimmten Sachverständigen auf Dichtheit geprüft wird und</w:t>
      </w:r>
    </w:p>
    <w:p>
      <w:pPr>
        <w:ind w:left="420"/>
      </w:pPr>
      <w:r>
        <w:t xml:space="preserve">2. der Prüfbericht der zuständigen Behörde auf Verlangen vorgelegt wird.</w:t>
      </w:r>
    </w:p>
    <w:p>
      <w:r>
        <w:t xml:space="preserve">(4) Der Strahlenschutzverantwortliche hat dafür zu sorgen, dass festgestellte Undichtheiten und Mängel an der Unversehrtheit der zuständigen Behörde unverzüglich mitgeteilt werden.</w:t>
      </w:r>
    </w:p>
    <w:p>
      <w:r>
        <w:rPr>
          <w:color w:val="555555"/>
          <w:sz w:val="17"/>
        </w:rPr>
        <w:t xml:space="preserve">Zitiervorschlag: § 89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https://recht.nulegal.eu/gesetze/StrlSchV%202018/89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