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StrlSchV 2018 — Hilfeleistung und Beratung von Behörden, Hilfsorganisationen und Einsatzkräften bei einem Notfall</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zur Erfüllung der Pflichten nach § 72 Absatz 3 des Strahlenschutzgesetzes und nach § 107 dieser Verordnung dafür zu sorgen, dass bei einem Notfall den zuständigen und den bei der Notfallreaktion mitwirkenden Behörden und Organisationen Hilfe bei Entscheidungen, Schutzmaßnahmen und anderen Maßnahmen nach § 97 Absatz 1 Satz 3 des Strahlenschutzgesetzes geleistet wird.</w:t>
      </w:r>
    </w:p>
    <w:p>
      <w:r>
        <w:t xml:space="preserve">(2) Der Strahlenschutzverantwortliche hat gemäß Absatz 1 insbesondere dafür zu sorgen, dass bei einem nach § 108 Absatz 1 und 2 meldepflichtigen Notfall, Störfall oder sonstigen bedeutsamen Vorkommnis oder bei einem nach § 6 Absatz 1 und 2 der Atomrechtlichen Sicherheitsbeauftragten- und Meldeverordnung meldepflichtigen Ereignis nach Eintritt eines Notfalls nach der Meldung nach § 108 Absatz 4 oder der Anzeige nach § 6 Absatz 3 der Atomrechtlichen Sicherheitsbeauftragten- und Meldeverordnung folgenden Behörden unverzüglich eine vorläufige erste Bewertung des Notfalls und seiner Auswirkungen übermittelt wird:</w:t>
      </w:r>
    </w:p>
    <w:p>
      <w:pPr>
        <w:ind w:left="420"/>
      </w:pPr>
      <w:r>
        <w:t xml:space="preserve">1. der Behörde, der das besondere Vorkommnis nach § 108 Absatz 1 und 2 oder das meldepflichtige Ereignis nach § 6 Absatz 1 und 2 der Atomrechtlichen Sicherheitsbeauftragten- und Meldeverordnung zu melden ist,</w:t>
      </w:r>
    </w:p>
    <w:p>
      <w:pPr>
        <w:ind w:left="420"/>
      </w:pPr>
      <w:r>
        <w:t xml:space="preserve">2. der Katastrophenschutzbehörde,</w:t>
      </w:r>
    </w:p>
    <w:p>
      <w:pPr>
        <w:ind w:left="420"/>
      </w:pPr>
      <w:r>
        <w:t xml:space="preserve">3. der für die öffentliche Sicherheit zuständigen Behörde und</w:t>
      </w:r>
    </w:p>
    <w:p>
      <w:pPr>
        <w:ind w:left="420"/>
      </w:pPr>
      <w:r>
        <w:t xml:space="preserve">4. bei einem überregionalen oder regionalen Notfall dem radiologischen Lagezentrum des Bundes nach § 106 des Strahlenschutzgesetzes.</w:t>
      </w:r>
    </w:p>
    <w:p>
      <w:r>
        <w:t xml:space="preserve">Der Strahlenschutzverantwortliche hat des Weiteren dafür zu sorgen, dass neue oder veränderte relevante Daten oder Abschätzungen unverzüglich nach Kenntnis den in Satz 1 genannten Behörden übermittelt werden.</w:t>
      </w:r>
    </w:p>
    <w:p>
      <w:r>
        <w:t xml:space="preserve">(3) Bei einem überregionalen oder regionalen Notfall hat der Strahlenschutzverantwortliche dafür zu sorgen, dass die vorläufige erste Bewertung nach Absatz 2 Satz 1 und deren Aktualisierungen nach Absatz 2 Satz 2 soweit wie möglich auch diejenigen Daten zur Anlage oder Strahlungsquelle, zum radiologischen Inventar und zu Freisetzungen sowie Freisetzungsabschätzungen und ‑prognosen umfassen, die nach den §§ 107 und 108 des Strahlenschutzgesetzes für die Bewertung der radiologischen Lage relevant sind. Bei den in § 106 Absatz 3 genannten Tätigkeiten ist der Strahlenschutzverantwortliche nicht zur Übermittlung von Freisetzungsabschätzungen und -prognosen verpflichtet.</w:t>
      </w:r>
    </w:p>
    <w:p>
      <w:r>
        <w:t xml:space="preserve">(4) Der Strahlenschutzverantwortliche hat gemäß Absatz 1 des Weiteren insbesondere dafür zu sorgen, dass</w:t>
      </w:r>
    </w:p>
    <w:p>
      <w:pPr>
        <w:ind w:left="420"/>
      </w:pPr>
      <w:r>
        <w:t xml:space="preserve">1. den für den Katastrophenschutz und den für die öffentliche Sicherheit zuständigen Behörden sowie den bei der Notfallreaktion mitwirkenden Behörden und Organisationen jede Information und Beratung gegeben wird, die notwendig ist</w:t>
      </w:r>
    </w:p>
    <w:p>
      <w:pPr>
        <w:ind w:left="780"/>
      </w:pPr>
      <w:r>
        <w:t xml:space="preserve">a) zur Abwendung von Gefahren für Mensch oder Umwelt oder</w:t>
      </w:r>
    </w:p>
    <w:p>
      <w:pPr>
        <w:ind w:left="780"/>
      </w:pPr>
      <w:r>
        <w:t xml:space="preserve">b) zur Eindämmung oder Beseitigung von nachteiligen Auswirkungen, und</w:t>
      </w:r>
    </w:p>
    <w:p>
      <w:pPr>
        <w:ind w:left="420"/>
      </w:pPr>
      <w:r>
        <w:t xml:space="preserve">2. den nach § 115 Absatz 2 Nummer 2 des Strahlenschutzgesetzes für den Schutz der Einsatzkräfte verantwortlichen Behörden und Organisationen, den am Notfalleinsatz beteiligten Behörden und Organisationen sowie der Einsatzleitung am Einsatzort jede Information und Beratung gegeben wird, die für die Unterrichtung der Einsatzkräfte nach § 114 Absatz 2 Satz 2 oder 3 des Strahlenschutzgesetzes notwendig ist.</w:t>
      </w:r>
    </w:p>
    <w:p>
      <w:r>
        <w:rPr>
          <w:color w:val="555555"/>
          <w:sz w:val="17"/>
        </w:rPr>
        <w:t xml:space="preserve">Zitiervorschlag: § 152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