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StrlSchG — Verordnungsermächtigungen zu der Sicherheit von Strahlungsquellen</w:t>
      </w:r>
    </w:p>
    <w:p>
      <w:r>
        <w:rPr>
          <w:color w:val="555555"/>
          <w:sz w:val="18"/>
        </w:rPr>
        <w:t xml:space="preserve">Strahlenschutzgesetz</w:t>
      </w:r>
    </w:p>
    <w:p>
      <w:r>
        <w:rPr>
          <w:color w:val="555555"/>
          <w:sz w:val="18"/>
        </w:rPr>
        <w:t xml:space="preserve">Stand: 05.06.2021 (konsolidierte Textfassung, kein amtliches Inkrafttretensdatum)</w:t>
      </w:r>
    </w:p>
    <w:p>
      <w:r>
        <w:t xml:space="preserve">Die Bundesregierung wird ermächtigt, durch Rechtsverordnung mit Zustimmung des Bundesrates zum Schutz von Menschen vor der schädlichen Wirkung ionisierender Strahlung und zur Kontrolle und Sicherung radioaktiver Stoffe zu bestimmen,</w:t>
      </w:r>
    </w:p>
    <w:p>
      <w:pPr>
        <w:ind w:left="420"/>
      </w:pPr>
      <w:r>
        <w:t xml:space="preserve">1. dass und auf welche Weise Buch zu führen ist über die Erzeugung, die Gewinnung, den Erwerb, den Besitz, den Standort, die Abgabe und den sonstigen Verbleib von radioaktiven Stoffen und über Messungen von Dosis und Dosisleistungen, dass Meldungen zu erstatten und Unterlagen aufzubewahren, zu hinterlegen und zu übergeben sind sowie auf welche Weise die zuständige Behörde die übermittelten Daten prüft,</w:t>
      </w:r>
    </w:p>
    <w:p>
      <w:pPr>
        <w:ind w:left="420"/>
      </w:pPr>
      <w:r>
        <w:t xml:space="preserve">2. welche Anforderungen an die Sicherung und Lagerung radioaktiver Stoffe zu stellen sind,</w:t>
      </w:r>
    </w:p>
    <w:p>
      <w:pPr>
        <w:ind w:left="420"/>
      </w:pPr>
      <w:r>
        <w:t xml:space="preserve">3. welche Anforderungen an die Wartung und Überprüfung von Ausrüstungen, Geräten und sonstigen Vorrichtungen zu stellen sind und wer die Wartung und Überprüfung durchzuführen hat,</w:t>
      </w:r>
    </w:p>
    <w:p>
      <w:pPr>
        <w:ind w:left="420"/>
      </w:pPr>
      <w:r>
        <w:t xml:space="preserve">4. welche Anforderungen an die Dichtheitsprüfung von umschlossenen radioaktiven Stoffen zu stellen sind und wer die Dichtheitsprüfung durchzuführen hat,</w:t>
      </w:r>
    </w:p>
    <w:p>
      <w:pPr>
        <w:ind w:left="420"/>
      </w:pPr>
      <w:r>
        <w:t xml:space="preserve">5. welche Strahlungsmessgeräte zu verwenden sind und welche Anforderungen an sie zu stellen sind,</w:t>
      </w:r>
    </w:p>
    <w:p>
      <w:pPr>
        <w:ind w:left="420"/>
      </w:pPr>
      <w:r>
        <w:t xml:space="preserve">6. welche Bereiche, Räume, Geräte, Vorrichtungen, Behälter, Umhüllungen, Anlagen zur Erzeugung ionisierender Strahlung und welche bauartzugelassenen Vorrichtungen zu kennzeichnen sind, auf welche Weise und unter welchen Voraussetzungen die Kennzeichnung zu erfolgen hat sowie in welchen Fällen Kennzeichnungen zu entfernen sind,</w:t>
      </w:r>
    </w:p>
    <w:p>
      <w:pPr>
        <w:ind w:left="420"/>
      </w:pPr>
      <w:r>
        <w:t xml:space="preserve">7. welche Anforderungen an die Abgabe radioaktiver Stoffe zu stellen sind,</w:t>
      </w:r>
    </w:p>
    <w:p>
      <w:pPr>
        <w:ind w:left="420"/>
      </w:pPr>
      <w:r>
        <w:t xml:space="preserve">8. welche Anforderungen an die Rücknahme hochradioaktiver Strahlenquellen zu stellen sind,</w:t>
      </w:r>
    </w:p>
    <w:p>
      <w:pPr>
        <w:ind w:left="420"/>
      </w:pPr>
      <w:r>
        <w:t xml:space="preserve">9. in welchen Fällen bei Tätigkeiten mit Strahlungsquellen Röntgenräume oder Bestrahlungsräume zu nutzen sind und welche Anforderungen an Röntgenräume und Bestrahlungsräume zu stellen sind,</w:t>
      </w:r>
    </w:p>
    <w:p>
      <w:pPr>
        <w:ind w:left="420"/>
      </w:pPr>
      <w:r>
        <w:t xml:space="preserve">10. welche Personen bei Tätigkeiten mit Strahlungsquellen die Strahlung anwenden oder die Anwendung technisch durchführen dürfen, dass und wie Personen bei Tätigkeiten mit Strahlungsquellen einzuweisen sind und welche Unterlagen bei der Ausübung dieser Tätigkeiten verfügbar sein müssen, dass über die Einweisungen Aufzeichnungen anzufertigen und diese der Behörde auf Verlangen vorzulegen sind,</w:t>
      </w:r>
    </w:p>
    <w:p>
      <w:pPr>
        <w:ind w:left="420"/>
      </w:pPr>
      <w:r>
        <w:t xml:space="preserve">11. dass weitere Vorsorge- und Überwachungsmaßnahmen für eine Kontrolle radioaktiver Stoffe zum Schutz Einzelner und der Allgemeinheit zu treffen sind und welche solcher Maßnahmen zu treffen sind,</w:t>
      </w:r>
    </w:p>
    <w:p>
      <w:pPr>
        <w:ind w:left="420"/>
      </w:pPr>
      <w:r>
        <w:t xml:space="preserve">12. welche weiteren Aufzeichnungs-, Aufbewahrungs-, Mitteilungs-, Vorlage- und Hinterlegungspflichten im Zusammenhang mit den Pflichten nach den Nummern 1 bis 11 bestehen.</w:t>
      </w:r>
    </w:p>
    <w:p>
      <w:r>
        <w:t xml:space="preserve">Die Rechtsverordnung kann auch diejenigen Vorschriften der Rechtsverordnung festlegen, für deren Einhaltung der Strahlenschutzverantwortliche zu sorgen hat.</w:t>
      </w:r>
    </w:p>
    <w:p>
      <w:r>
        <w:rPr>
          <w:color w:val="555555"/>
          <w:sz w:val="17"/>
        </w:rPr>
        <w:t xml:space="preserve">Zitiervorschlag: § 89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