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StrlSchG — Exposition; Expositionssituationen; Expositionskategorien</w:t>
      </w:r>
    </w:p>
    <w:p>
      <w:r>
        <w:rPr>
          <w:color w:val="555555"/>
          <w:sz w:val="18"/>
        </w:rPr>
        <w:t xml:space="preserve">Strahlenschutzgesetz</w:t>
      </w:r>
    </w:p>
    <w:p>
      <w:r>
        <w:rPr>
          <w:color w:val="555555"/>
          <w:sz w:val="18"/>
        </w:rPr>
        <w:t xml:space="preserve">Stand: 10.06.2019 (konsolidierte Textfassung, kein amtliches Inkrafttretensdatum)</w:t>
      </w:r>
    </w:p>
    <w:p>
      <w:r>
        <w:t xml:space="preserve">(1) Exposition ist die Einwirkung ionisierender Strahlung auf den menschlichen Körper durch Strahlungsquellen außerhalb des Körpers (äußere Exposition) und innerhalb des Körpers (innere Exposition) oder das Ausmaß dieser Einwirkung.</w:t>
      </w:r>
    </w:p>
    <w:p>
      <w:r>
        <w:t xml:space="preserve">(2) Geplante Expositionssituation ist eine Expositionssituation, die durch Tätigkeiten entsteht und in der eine Exposition verursacht wird oder verursacht werden kann.</w:t>
      </w:r>
    </w:p>
    <w:p>
      <w:r>
        <w:t xml:space="preserve">(3) Notfallexpositionssituation ist eine Expositionssituation, die durch einen Notfall entsteht, solange die Situation nicht unter Absatz 4 fällt.</w:t>
      </w:r>
    </w:p>
    <w:p>
      <w:r>
        <w:t xml:space="preserve">(4) Bestehende Expositionssituation ist eine Expositionssituation, die bereits besteht, wenn eine Entscheidung über ihre Kontrolle getroffen werden muss.</w:t>
      </w:r>
    </w:p>
    <w:p>
      <w:r>
        <w:t xml:space="preserve">(5) Folgende Expositionskategorien werden unterschieden:</w:t>
      </w:r>
    </w:p>
    <w:p>
      <w:pPr>
        <w:ind w:left="420"/>
      </w:pPr>
      <w:r>
        <w:t xml:space="preserve">1. Exposition der Bevölkerung,</w:t>
      </w:r>
    </w:p>
    <w:p>
      <w:pPr>
        <w:ind w:left="420"/>
      </w:pPr>
      <w:r>
        <w:t xml:space="preserve">2. berufliche Exposition,</w:t>
      </w:r>
    </w:p>
    <w:p>
      <w:pPr>
        <w:ind w:left="420"/>
      </w:pPr>
      <w:r>
        <w:t xml:space="preserve">3. medizinische Exposition.</w:t>
      </w:r>
    </w:p>
    <w:p>
      <w:r>
        <w:t xml:space="preserve">(6) Exposition der Bevölkerung ist die Exposition von Personen, mit Ausnahme beruflicher oder medizinischer Exposition.</w:t>
      </w:r>
    </w:p>
    <w:p>
      <w:r>
        <w:t xml:space="preserve">(7) Berufliche Exposition ist die Exposition</w:t>
      </w:r>
    </w:p>
    <w:p>
      <w:pPr>
        <w:ind w:left="420"/>
      </w:pPr>
      <w:r>
        <w:t xml:space="preserve">1. einer Person, die zum Ausübenden einer Tätigkeit nach diesem Gesetz in einem Beschäftigungsverhältnis steht oder diese Tätigkeit selbst ausübt,</w:t>
      </w:r>
    </w:p>
    <w:p>
      <w:pPr>
        <w:ind w:left="420"/>
      </w:pPr>
      <w:r>
        <w:t xml:space="preserve">2. von fliegendem und raumfahrendem Personal,</w:t>
      </w:r>
    </w:p>
    <w:p>
      <w:pPr>
        <w:ind w:left="420"/>
      </w:pPr>
      <w:r>
        <w:t xml:space="preserve">3. einer Person, die eine Aufgabe nach § 19 oder § 20 des Atomgesetzes, nach § 172 oder § 178 wahrnimmt,</w:t>
      </w:r>
    </w:p>
    <w:p>
      <w:pPr>
        <w:ind w:left="420"/>
      </w:pPr>
      <w:r>
        <w:t xml:space="preserve">4. einer Person, die in einer bestehenden Expositionssituation zum Ausübenden einer beruflichen Betätigung in einem Beschäftigungsverhältnis steht oder eine solche Betätigung selbst ausübt (Arbeitskraft) oder</w:t>
      </w:r>
    </w:p>
    <w:p>
      <w:pPr>
        <w:ind w:left="420"/>
      </w:pPr>
      <w:r>
        <w:t xml:space="preserve">5. einer Einsatzkraft während ihres Einsatzes in einer Notfallexpositionssituation oder einer anderen Gefahrenlage.</w:t>
      </w:r>
    </w:p>
    <w:p>
      <w:r>
        <w:t xml:space="preserve">Einem Beschäftigungsverhältnis gleich steht ein Ausbildungsverhältnis oder eine freiwillige oder ehrenamtliche Ausübung vergleichbarer Handlungen.</w:t>
      </w:r>
    </w:p>
    <w:p>
      <w:r>
        <w:t xml:space="preserve">(8) Medizinische Exposition ist die Exposition</w:t>
      </w:r>
    </w:p>
    <w:p>
      <w:pPr>
        <w:ind w:left="420"/>
      </w:pPr>
      <w:r>
        <w:t xml:space="preserve">1. eines Patienten oder einer asymptomatischen Person, an dem oder der im Rahmen seiner oder ihrer medizinischen oder zahnmedizinischen Untersuchung oder Behandlung, die seiner oder ihrer Gesundheit zugutekommen soll, radioaktive Stoffe oder ionisierende Strahlung angewendet werden,</w:t>
      </w:r>
    </w:p>
    <w:p>
      <w:pPr>
        <w:ind w:left="420"/>
      </w:pPr>
      <w:r>
        <w:t xml:space="preserve">2. einer Person, an der mit ihrer Einwilligung oder mit Einwilligung des gesetzlichen Vertreters oder Bevollmächtigten radioaktive Stoffe oder ionisierende Strahlung zum Zweck der medizinischen Forschung angewendet werden oder</w:t>
      </w:r>
    </w:p>
    <w:p>
      <w:pPr>
        <w:ind w:left="420"/>
      </w:pPr>
      <w:r>
        <w:t xml:space="preserve">3. einer einwilligungsfähigen oder mit Einwilligung des gesetzlichen Vertreters oder Bevollmächtigten handelnden Person, die sich wissentlich und willentlich ionisierender Strahlung aussetzt, indem sie außerhalb ihrer beruflichen Tätigkeit freiwillig Personen unterstützt oder betreut, an denen im Rahmen ihrer medizinischen oder zahnmedizinischen Untersuchung oder Behandlung oder im Rahmen der medizinischen Forschung radioaktive Stoffe oder ionisierende Strahlung angewendet werden (Betreuungs-oder Begleitperson).</w:t>
      </w:r>
    </w:p>
    <w:p>
      <w:r>
        <w:rPr>
          <w:color w:val="555555"/>
          <w:sz w:val="17"/>
        </w:rPr>
        <w:t xml:space="preserve">Zitiervorschlag: § 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