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StrlSchG — Maßnahmen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der Grundlage der Ermittlung und Bewertung der sonstigen bestehenden Expositionssituation kann die zuständige Behörde Art, Umfang, Dauer und Ziel der zu ergreifenden Sanierungs- und sonstigen Maßnahmen zur Verhinderung oder Verminderung der Exposition festlegen. Maßnahmen, die auf der Grundlage anderer Rechtsvorschriften getroffen werden können, gehen vor.</w:t>
      </w:r>
    </w:p>
    <w:p>
      <w:r>
        <w:t xml:space="preserve">(2) Bei der Festlegung der Maßnahmen nach Absatz 1 sind folgende Grundsätze zu beachten:</w:t>
      </w:r>
    </w:p>
    <w:p>
      <w:pPr>
        <w:ind w:left="420"/>
      </w:pPr>
      <w:r>
        <w:t xml:space="preserve">1. jede unnötige Exposition oder Kontamination von Mensch und Umwelt ist zu vermeiden;</w:t>
      </w:r>
    </w:p>
    <w:p>
      <w:pPr>
        <w:ind w:left="420"/>
      </w:pPr>
      <w:r>
        <w:t xml:space="preserve">2. die nach § 155 festgelegten Referenzwerte sollen möglichst unterschritten werden;</w:t>
      </w:r>
    </w:p>
    <w:p>
      <w:pPr>
        <w:ind w:left="420"/>
      </w:pPr>
      <w:r>
        <w:t xml:space="preserve">3. jede Exposition oder Kontamination von Mensch und Umwelt ist auch unterhalb der Referenzwerte so gering wie möglich zu halten.</w:t>
      </w:r>
    </w:p>
    <w:p>
      <w:r>
        <w:t xml:space="preserve">(3) Die zuständige Behörde kann eine oder mehrere für die Expositionssituation Verantwortliche verpflichten,</w:t>
      </w:r>
    </w:p>
    <w:p>
      <w:pPr>
        <w:ind w:left="420"/>
      </w:pPr>
      <w:r>
        <w:t xml:space="preserve">1. die festgelegten Sanierungs- und sonstigen Maßnahmen zur Verhinderung oder Verminderung der Exposition durchzuführen und</w:t>
      </w:r>
    </w:p>
    <w:p>
      <w:pPr>
        <w:ind w:left="420"/>
      </w:pPr>
      <w:r>
        <w:t xml:space="preserve">2. nach Abschluss der Maßnahmen die effektive Dosis der Arbeitskräfte, die einer beruflichen Exposition ausgesetzt waren, und von Einzelpersonen der Bevölkerung zu ermitteln.</w:t>
      </w:r>
    </w:p>
    <w:p>
      <w:r>
        <w:t xml:space="preserve">Die zuständige Behörde koordiniert die Maßnahmen nach Satz 1.</w:t>
      </w:r>
    </w:p>
    <w:p>
      <w:r>
        <w:t xml:space="preserve">(4) Die zuständige Behörde bewertet in regelmäßigen Abständen die ergriffenen Maßnahmen. Sie kann von einem oder mehreren für die Expositionssituation Verantwortlichen die Übermittlung von Unterlagen verlangen, die zur Bewertung erforderlich sind.</w:t>
      </w:r>
    </w:p>
    <w:p>
      <w:r>
        <w:rPr>
          <w:color w:val="555555"/>
          <w:sz w:val="17"/>
        </w:rPr>
        <w:t xml:space="preserve">Zitiervorschlag: § 156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