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StrlSchG — Entscheidungen über Schutzmaßnahmen durch die zuständigen Behörden</w:t>
      </w:r>
    </w:p>
    <w:p>
      <w:r>
        <w:rPr>
          <w:color w:val="555555"/>
          <w:sz w:val="18"/>
        </w:rPr>
        <w:t xml:space="preserve">Strahlenschutzgesetz</w:t>
      </w:r>
    </w:p>
    <w:p>
      <w:r>
        <w:rPr>
          <w:color w:val="555555"/>
          <w:sz w:val="18"/>
        </w:rPr>
        <w:t xml:space="preserve">Stand: 10.06.2019 (konsolidierte Textfassung, kein amtliches Inkrafttretensdatum)</w:t>
      </w:r>
    </w:p>
    <w:p>
      <w:r>
        <w:t xml:space="preserve">(1) Ob bei einem Notfall Schutzmaßnahmen getroffen werden und welche Schutzmaßnahmen bei diesem Notfall angemessen sind, entscheiden die zuständigen Behörden nach Maßgabe der Rechtsverordnungen auf Grundlage der §§ 94 bis 96 und, soweit sich aus diesen nichts anderes ergibt, auf Grundlage</w:t>
      </w:r>
    </w:p>
    <w:p>
      <w:pPr>
        <w:ind w:left="420"/>
      </w:pPr>
      <w:r>
        <w:t xml:space="preserve">1. der für derartige Maßnahmen geltenden Rechtsvorschriften des Bundes und der Länder zur Abwehr von Gefahren für die menschliche Gesundheit, für die Umwelt oder für die öffentliche Sicherheit und</w:t>
      </w:r>
    </w:p>
    <w:p>
      <w:pPr>
        <w:ind w:left="420"/>
      </w:pPr>
      <w:r>
        <w:t xml:space="preserve">2. unmittelbar anwendbarer Rechtsakte der Europäischen Union und der Europäischen Atomgemeinschaft,</w:t>
      </w:r>
    </w:p>
    <w:p>
      <w:r>
        <w:t xml:space="preserve">soweit diese Rechtsvorschriften und Rechtsakte auch bei radiologischen Gefahren anwendbar sind. Bei den Entscheidungen sind die Notfallpläne zu beachten sowie die radiologische Lage und die anderen entscheidungserheblichen Umstände des jeweiligen Notfalls zu berücksichtigen.</w:t>
      </w:r>
    </w:p>
    <w:p>
      <w:r>
        <w:t xml:space="preserve">(2) Für die Bewertung der radiologischen Lage ist bei überregionalen und regionalen Notfällen das radiologische Lagebild nach § 108 maßgeblich.</w:t>
      </w:r>
    </w:p>
    <w:p>
      <w:r>
        <w:t xml:space="preserve">(3) Im weiteren Verlauf des Notfalls prüfen die zuständigen Behörden, ob die Schutzmaßnahmen geändert, ergänzt oder beendet werden sollen. Sie berücksichtigen dabei die Wirksamkeit der getroffenen Schutzmaßnahmen sowie Veränderungen der radiologischen Lage und der anderen Umstände des Notfalls.</w:t>
      </w:r>
    </w:p>
    <w:p>
      <w:r>
        <w:rPr>
          <w:color w:val="555555"/>
          <w:sz w:val="17"/>
        </w:rPr>
        <w:t xml:space="preserve">Zitiervorschlag: § 109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