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StrabBO 1987 — Besondere Anforderungen an Fahrbedienstete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Fahrbedienstete müssen mindestens 21 Jahre alt sein. Dies gilt nicht für:</w:t>
      </w:r>
    </w:p>
    <w:p>
      <w:pPr>
        <w:ind w:left="420"/>
      </w:pPr>
      <w:r>
        <w:t xml:space="preserve">1. Auszubildende und Absolventen des staatlich anerkannten Ausbildungsberufs der „Fachkraft im Fahrbetrieb“, die das 18. Lebensjahr vollendet haben und die Schienenfahrerlaubnis und seit mindestens einem Jahr die straßenverkehrsrechtliche Fahrerlaubnis der Klasse B besitzen und</w:t>
      </w:r>
    </w:p>
    <w:p>
      <w:pPr>
        <w:ind w:left="420"/>
      </w:pPr>
      <w:r>
        <w:t xml:space="preserve">2. Zugabfertiger und Fahrbedienstete, die Fahrzeuge ausschließlich in Abstellanlagen und Werkstätten bedienen.</w:t>
      </w:r>
    </w:p>
    <w:p>
      <w:r>
        <w:t xml:space="preserve">Im Fall des Satzes 2 Nummer 1 ist vor Erteilung der ersten Fahrerlaubnis die nach § 10 Absatz 1 Nummer 2 erforderliche geistige und körperliche Eignung durch ein Gutachten entsprechend § 10 Absatz 2 der Fahrerlaubnis-Verordnung nachzuweisen.</w:t>
      </w:r>
    </w:p>
    <w:p>
      <w:r>
        <w:t xml:space="preserve">(2) Fahrbedienstete dürfen nur eingesetzt werden, wenn die Tauglichkeit nach § 10 Abs. 2 festgestellt worden ist. Die Untersuchung ist durch den in § 10 Absatz 2 bezeichneten Arzt spätestens alle drei Jahre zu wiederholen.</w:t>
      </w:r>
    </w:p>
    <w:p>
      <w:r>
        <w:t xml:space="preserve">(3) Fahrbedienstete, die Züge führen oder abfertigen, müssen in Erste Hilfe unterwiesen sein.</w:t>
      </w:r>
    </w:p>
    <w:p>
      <w:r>
        <w:rPr>
          <w:color w:val="555555"/>
          <w:sz w:val="17"/>
        </w:rPr>
        <w:t xml:space="preserve">Zitiervorschlag: § 11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