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StrZusGubenAbkPOLG</w:t>
      </w:r>
    </w:p>
    <w:p>
      <w:r>
        <w:rPr>
          <w:color w:val="555555"/>
          <w:sz w:val="18"/>
        </w:rPr>
        <w:t xml:space="preserve">Gesetz zu dem Abkommen vom 20. März 1995 zwischen der Bundesrepublik Deutschland und der Republik Polen über den Zusammenschluß der deutschen Bundesstraße B 97 und der polnischen Landesstraße 274 sowie über den Bau einer Grenzbrücke im Raum Guben und Gubinek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in Artikel 9 Abs. 1 des Abkommens bezeichneten Umsätze findet polnisches Waren- und Dienstleistungssteuerrecht Anwendung. Für diese Umsätze wird keine deutsche Umsatzsteuer erhoben.</w:t>
      </w:r>
    </w:p>
    <w:p>
      <w:r>
        <w:t xml:space="preserve">(2) Für die in Artikel 9 Abs. 2 Satz 1 des Abkommens genannten Waren werden außer Zöllen keine Einfuhrabgaben erhoben. Dies gilt nicht bei der Einfuhr für die öffentlichen Bauverwaltungen.</w:t>
      </w:r>
    </w:p>
    <w:p>
      <w:r>
        <w:t xml:space="preserve">(3) Die in Artikel 9 des Abkommens vorgesehenen steuerlichen Bestimmungen sind mit Wirkung vom 21. März 1995 anzuwenden.</w:t>
      </w:r>
    </w:p>
    <w:p>
      <w:r>
        <w:rPr>
          <w:color w:val="555555"/>
          <w:sz w:val="17"/>
        </w:rPr>
        <w:t xml:space="preserve">Zitiervorschlag: Art 2 StrZusGubenAbkPOLG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https://recht.nulegal.eu/gesetze/StrZusGubenAbkPOLG/2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