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StrWPrO (Nordrhein-Westfalen)</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6. Februar 2024</w:t>
      </w:r>
    </w:p>
    <w:p>
      <w:r>
        <w:t xml:space="preserve">Auf Grund des § 47 Absatz 1 Satz 1 in Verbindung mit § 79 Absatz 4 des Berufsbildungsgesetzes in der Fassung der Bekanntmachung vom 4. Mai 2020 (BGBl. I S. 920) und § 6 Absatz 1 Nummer 5 der Verordnung über die Zuständigkeiten nach dem Berufsbildungsgesetz (BBiG) und die Angelegenheiten der Berufsbildung im Rahmen der Handwerksordnung (HwO) sowie die Zuständigkeiten nach dem Berufsqualifikationsfeststellungsgesetz (BQFG) vom 5. September 2006 (GV. NRW. S. 446), die zuletzt durch Verordnung vom 6. November 2018 (GV. NRW. S. 588) geändert worden ist, wird auf Beschluss des Berufsbildungsausschusses beim Landesbetrieb Straßenbau Nordrhein-Westfalen und mit Genehmigung des Ministeriums für Umwelt, Naturschutz und Verkehr des Landes Nordrhein-Westfalen die folgende Prüfungsordnung für die Durchführung von Abschluss- und Zwischenprüfungen im Ausbildungsberuf „Straßenwärter/Straßenwärterin“ für das Land Nordrhein-Westfalen erlassen:</w:t>
      </w:r>
    </w:p>
    <w:p>
      <w:r>
        <w:t xml:space="preserve">Inhaltsübersicht</w:t>
      </w:r>
    </w:p>
    <w:p>
      <w:r>
        <w:t xml:space="preserve">Teil 1</w:t>
      </w:r>
    </w:p>
    <w:p>
      <w:r>
        <w:t xml:space="preserve">Prüfungsausschüsse</w:t>
      </w:r>
    </w:p>
    <w:p>
      <w:r>
        <w:t xml:space="preserve">§ 1 Errichtung</w:t>
      </w:r>
    </w:p>
    <w:p>
      <w:r>
        <w:t xml:space="preserve">§ 2 Zusammensetzung und Berufung</w:t>
      </w:r>
    </w:p>
    <w:p>
      <w:r>
        <w:t xml:space="preserve">§ 3 Ausgeschlossene Personen und Besorgnis der Befangenheit</w:t>
      </w:r>
    </w:p>
    <w:p>
      <w:r>
        <w:t xml:space="preserve">§ 4 Vorsitz, Beschlussfähigkeit, Abstimmung</w:t>
      </w:r>
    </w:p>
    <w:p>
      <w:r>
        <w:t xml:space="preserve">§ 5 Geschäftsführung</w:t>
      </w:r>
    </w:p>
    <w:p>
      <w:r>
        <w:t xml:space="preserve">§ 6 Verschwiegenheit</w:t>
      </w:r>
    </w:p>
    <w:p>
      <w:r>
        <w:t xml:space="preserve">Teil 2</w:t>
      </w:r>
    </w:p>
    <w:p>
      <w:r>
        <w:t xml:space="preserve">Vorbereitung der Prüfung</w:t>
      </w:r>
    </w:p>
    <w:p>
      <w:r>
        <w:t xml:space="preserve">§ 7 Prüfungstermine</w:t>
      </w:r>
    </w:p>
    <w:p>
      <w:r>
        <w:t xml:space="preserve">§ 8 Zulassungsvoraussetzungen für die Abschlussprüfung</w:t>
      </w:r>
    </w:p>
    <w:p>
      <w:r>
        <w:t xml:space="preserve">§ 9 Zulassungsvoraussetzungen in besonderen Fällen</w:t>
      </w:r>
    </w:p>
    <w:p>
      <w:r>
        <w:t xml:space="preserve">§ 10 Anmeldung zur Prüfung</w:t>
      </w:r>
    </w:p>
    <w:p>
      <w:r>
        <w:t xml:space="preserve">§ 11 Entscheidung über die Zulassung</w:t>
      </w:r>
    </w:p>
    <w:p>
      <w:r>
        <w:t xml:space="preserve">Teil 3</w:t>
      </w:r>
    </w:p>
    <w:p>
      <w:r>
        <w:t xml:space="preserve">Durchführung der Prüfung</w:t>
      </w:r>
    </w:p>
    <w:p>
      <w:r>
        <w:t xml:space="preserve">§ 12 Prüfungsgegenstand</w:t>
      </w:r>
    </w:p>
    <w:p>
      <w:r>
        <w:t xml:space="preserve">§ 13 Gliederung der Prüfung</w:t>
      </w:r>
    </w:p>
    <w:p>
      <w:r>
        <w:t xml:space="preserve">§ 14 Prüfungsaufgaben</w:t>
      </w:r>
    </w:p>
    <w:p>
      <w:r>
        <w:t xml:space="preserve">§ 15 Nichtöffentlichkeit</w:t>
      </w:r>
    </w:p>
    <w:p>
      <w:r>
        <w:t xml:space="preserve">§ 16 Leitung und Aufsicht</w:t>
      </w:r>
    </w:p>
    <w:p>
      <w:r>
        <w:t xml:space="preserve">§ 17 Ausweispflicht und Belehrung</w:t>
      </w:r>
    </w:p>
    <w:p>
      <w:r>
        <w:t xml:space="preserve">§ 18 Täuschungshandlungen und Ordnungsverstöße</w:t>
      </w:r>
    </w:p>
    <w:p>
      <w:r>
        <w:t xml:space="preserve">§ 19 Rücktritt, Nichtteilnahme</w:t>
      </w:r>
    </w:p>
    <w:p>
      <w:r>
        <w:t xml:space="preserve">Teil 4</w:t>
      </w:r>
    </w:p>
    <w:p>
      <w:r>
        <w:t xml:space="preserve">Bewertung, Feststellung und Beurkundung des Prüfungsergebnisses</w:t>
      </w:r>
    </w:p>
    <w:p>
      <w:r>
        <w:t xml:space="preserve">§ 20 Bewertung</w:t>
      </w:r>
    </w:p>
    <w:p>
      <w:r>
        <w:t xml:space="preserve">§ 21 Feststellung des Prüfungsergebnisses</w:t>
      </w:r>
    </w:p>
    <w:p>
      <w:r>
        <w:t xml:space="preserve">§ 22 Prüfungszeugnis</w:t>
      </w:r>
    </w:p>
    <w:p>
      <w:r>
        <w:t xml:space="preserve">§ 23 Nicht bestandene Prüfung</w:t>
      </w:r>
    </w:p>
    <w:p>
      <w:r>
        <w:t xml:space="preserve">Teil 5</w:t>
      </w:r>
    </w:p>
    <w:p>
      <w:r>
        <w:t xml:space="preserve">Wiederholungsprüfung</w:t>
      </w:r>
    </w:p>
    <w:p>
      <w:r>
        <w:t xml:space="preserve">§ 24 Wiederholungsprüfung</w:t>
      </w:r>
    </w:p>
    <w:p>
      <w:r>
        <w:t xml:space="preserve">Teil 6</w:t>
      </w:r>
    </w:p>
    <w:p>
      <w:r>
        <w:t xml:space="preserve">Zwischenprüfung</w:t>
      </w:r>
    </w:p>
    <w:p>
      <w:r>
        <w:t xml:space="preserve">§ 25 Zweck und Zeitpunkt</w:t>
      </w:r>
    </w:p>
    <w:p>
      <w:r>
        <w:t xml:space="preserve">§ 26 Inhalt und Umfang</w:t>
      </w:r>
    </w:p>
    <w:p>
      <w:r>
        <w:t xml:space="preserve">§ 27 Durchführung</w:t>
      </w:r>
    </w:p>
    <w:p>
      <w:r>
        <w:t xml:space="preserve">§ 28 Niederschrift</w:t>
      </w:r>
    </w:p>
    <w:p>
      <w:r>
        <w:t xml:space="preserve">§ 29 Prüfungsbescheinigung</w:t>
      </w:r>
    </w:p>
    <w:p>
      <w:r>
        <w:t xml:space="preserve">Teil 7</w:t>
      </w:r>
    </w:p>
    <w:p>
      <w:r>
        <w:t xml:space="preserve">Schlussbestimmungen</w:t>
      </w:r>
    </w:p>
    <w:p>
      <w:r>
        <w:t xml:space="preserve">§ 30 Berücksichtigung besonderer Belange</w:t>
      </w:r>
    </w:p>
    <w:p>
      <w:r>
        <w:t xml:space="preserve">§ 31 Rechtsbehelfsbelehrung</w:t>
      </w:r>
    </w:p>
    <w:p>
      <w:r>
        <w:t xml:space="preserve">§ 32 Prüfungsunterlagen</w:t>
      </w:r>
    </w:p>
    <w:p>
      <w:r>
        <w:t xml:space="preserve">§ 33 Gebühren</w:t>
      </w:r>
    </w:p>
    <w:p>
      <w:r>
        <w:t xml:space="preserve">§ 34 Geschäftsordnung des Berufsbildungsausschusses</w:t>
      </w:r>
    </w:p>
    <w:p>
      <w:r>
        <w:t xml:space="preserve">§ 35 Koordinierender Prüfungsausschuss, Unterausschüsse</w:t>
      </w:r>
    </w:p>
    <w:p>
      <w:r>
        <w:t xml:space="preserve">§ 36 Umschulung</w:t>
      </w:r>
    </w:p>
    <w:p>
      <w:r>
        <w:t xml:space="preserve">§ 37 Genehmigung, Inkrafttreten, Außerkrafttreten</w:t>
      </w:r>
    </w:p>
    <w:p>
      <w:r>
        <w:t xml:space="preserve">Teil 1</w:t>
      </w:r>
    </w:p>
    <w:p>
      <w:r>
        <w:t xml:space="preserve">Prüfungsausschüsse</w:t>
      </w:r>
    </w:p>
    <w:p>
      <w:r>
        <w:rPr>
          <w:color w:val="555555"/>
          <w:sz w:val="17"/>
        </w:rPr>
        <w:t xml:space="preserve">Zitiervorschlag: Volltext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