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StrWMPrüfungsR (Nordrhein-Westfalen) — Anmeldung zur Prüfung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Anmeldung zur Prüfung erfolgt bei der zuständigen Stelle.</w:t>
      </w:r>
    </w:p>
    <w:p>
      <w:r>
        <w:t xml:space="preserve">(2) Die Anmeldung zur Prüfung hat schriftlich oder elektronisch nach den von der zuständigen Stelle bestimmten Anmeldefristen und Anmeldeformularen durch den Prüfungsbewerber oder die Prüfungsbewerberin zu erfolgen.</w:t>
      </w:r>
    </w:p>
    <w:p>
      <w:r>
        <w:t xml:space="preserve">(3) Mit der Anmeldung sind der zuständigen Stelle folgende Unterlagen vorzulegen:</w:t>
      </w:r>
    </w:p>
    <w:p>
      <w:r>
        <w:t xml:space="preserve">1. Lebenslauf,</w:t>
      </w:r>
    </w:p>
    <w:p>
      <w:r>
        <w:t xml:space="preserve">2. Geburtsurkunde,</w:t>
      </w:r>
    </w:p>
    <w:p>
      <w:r>
        <w:t xml:space="preserve">3. Prüfungszeugnis im Ausbildungsberuf „Straßenwärter/Straßenwärterin“,</w:t>
      </w:r>
    </w:p>
    <w:p>
      <w:r>
        <w:t xml:space="preserve">4. Nachweis über eine mindestens dreijährige praktische Tätigkeit im Ausbildungsberuf „Straßenwärter/Straßenwärterin“ und</w:t>
      </w:r>
    </w:p>
    <w:p>
      <w:r>
        <w:t xml:space="preserve">5. eine Erklärung und gegebenenfalls ein Nachweis darüber, ob und mit welchem Erfolg der Prüfungsbewerber beziehungsweise die Prüfungsbewerberin bereits an einer Meisterprüfung im Ausbildungsberuf „Straßenwärter/Straßenwärterin“ teilgenommen hat (§ 26 Absatz 1).</w:t>
      </w:r>
    </w:p>
    <w:p>
      <w:r>
        <w:rPr>
          <w:color w:val="555555"/>
          <w:sz w:val="17"/>
        </w:rPr>
        <w:t xml:space="preserve">Zitiervorschlag: § 13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