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StrVerkSiV — Beschränkung der Benutzung von Straßen oder Straßenstrecken</w:t>
      </w:r>
    </w:p>
    <w:p>
      <w:r>
        <w:rPr>
          <w:color w:val="555555"/>
          <w:sz w:val="18"/>
        </w:rPr>
        <w:t xml:space="preserve">Verordnung zur Sicherstellung des Straßenverkehrs</w:t>
      </w:r>
    </w:p>
    <w:p>
      <w:r>
        <w:rPr>
          <w:color w:val="555555"/>
          <w:sz w:val="18"/>
        </w:rPr>
        <w:t xml:space="preserve">Stand: 19.07.2024 (konsolidierte Textfassung, kein amtliches Inkrafttretensdatum)</w:t>
      </w:r>
    </w:p>
    <w:p>
      <w:r>
        <w:t xml:space="preserve">(1) Die unteren Straßenverkehrsbehörden können die Benutzung bestimmter Straßen oder Straßenstrecken außer aus den in § 45 Abs. 1 der Straßenverkehrs-Ordnung genannten Gründen beschränken oder verbieten, soweit dies zur Sicherstellung des lebenswichtigen Verkehrs erforderlich ist. Sie dürfen den Verkehr außer durch Verkehrszeichen und Verkehrseinrichtungen auch durch sonstige Verfügungen beschränken oder verbieten. Auf den Kreuzungs- und Anliegerverkehr ist Rücksicht zu nehmen. Die zuständigen obersten Landesbehörden und die höheren Verwaltungsbehörden können die erforderlichen Maßnahmen selbst treffen, wenn dies der Sicherstellung des weiträumigen Verkehrs dient.</w:t>
      </w:r>
    </w:p>
    <w:p>
      <w:r>
        <w:t xml:space="preserve">(2) Von den Beschränkungen und Verboten sind befreit</w:t>
      </w:r>
    </w:p>
    <w:p>
      <w:pPr>
        <w:ind w:left="420"/>
      </w:pPr>
      <w:r>
        <w:t xml:space="preserve">1. die Bundeswehr, die Bundespolizei, die Polizei, die Organisationen des Zivilschutzes, der Zolldienst, soweit das zur Erfüllung hoheitlicher Aufgaben dringend geboten ist, sowie die Unternehmen, die nach Kapitel 12 des Postgesetzes oder Teil 10 Abschnitt 2 des Telekommunikationsgesetzes verpflichtet sind, und es zur Erfüllung ihrer Aufgaben erforderlich ist,</w:t>
      </w:r>
    </w:p>
    <w:p>
      <w:pPr>
        <w:ind w:left="420"/>
      </w:pPr>
      <w:r>
        <w:t xml:space="preserve">2. die Truppen der nichtdeutschen Vertragsstaaten des Nordatlantikpaktes zur Erfüllung dringender militärischer Erfordernisse,</w:t>
      </w:r>
    </w:p>
    <w:p>
      <w:pPr>
        <w:ind w:left="420"/>
      </w:pPr>
      <w:r>
        <w:t xml:space="preserve">3. die in § 35 Abs. 5a und 6 der Straßenverkehrs-Ordnung genannten Fahrzeuge, soweit ihr Einsatz dies erfordert.</w:t>
      </w:r>
    </w:p>
    <w:p>
      <w:r>
        <w:rPr>
          <w:color w:val="555555"/>
          <w:sz w:val="17"/>
        </w:rPr>
        <w:t xml:space="preserve">Zitiervorschlag: § 2 StrVerkSiV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https://recht.nulegal.eu/gesetze/StrVerkSiV/2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