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StrUG NRW (Nordrhein-Westfalen) — Zusammenarbeit und wissenschaftliche Forschung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Förderung von Therapie und Eingliederung sollen die Einrichtungen mit geeigneten Personen, Organisationen, Behörden und Einrichtungen von Wissenschaft und Forschung zusammenarbeiten.</w:t>
      </w:r>
    </w:p>
    <w:p>
      <w:r>
        <w:t xml:space="preserve">(2) Die Einrichtungen können Beschäftigten die Durchführung wissenschaftlicher Forschungsvorhaben ermöglichen und sie dabei unterstützen.</w:t>
      </w:r>
    </w:p>
    <w:p>
      <w:r>
        <w:rPr>
          <w:color w:val="555555"/>
          <w:sz w:val="17"/>
        </w:rPr>
        <w:t xml:space="preserve">Zitiervorschlag: § 49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