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StrPrüfVO (Sachsen) — Übertragung von Prüfaufgaben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Straßenbaubehörde kann die bautechnische Prüfung der Landesdirektion Sachsen – Landesstelle für Bautechnik (Prüfamt) oder einem anerkannten Prüfingenieur für Standsicherheit (Prüfingenieur) übertragen.</w:t>
      </w:r>
    </w:p>
    <w:p>
      <w:r>
        <w:t xml:space="preserve">(2) Prüfingenieure müssen von der obersten Bauaufsichtsbehörde des Freistaates Sachsen oder von anderen Ländern anerkannt sein.</w:t>
      </w:r>
    </w:p>
    <w:p>
      <w:r>
        <w:t xml:space="preserve">(3) Das Staatsministerium für Wirtschaft, Arbeit und Verkehr kann anordnen, dass bestimmte bautechnische Anlagen oder Teile davon nur durch das Prüfamt oder durch bestimmte Prüfingenieure geprüft werden dürfen.</w:t>
      </w:r>
    </w:p>
    <w:p>
      <w:r>
        <w:t xml:space="preserve">(4) In besonderen Fällen kann mit Genehmigung des Staatsministeriums für Wirtschaft, Arbeit und Verkehr die bautechnische Prüfung auch Sachverständigen oder sachverständigen Stellen mit dafür vorhandenen Spezialkenntnissen übertragen werden.</w:t>
      </w:r>
    </w:p>
    <w:p>
      <w:r>
        <w:rPr>
          <w:color w:val="555555"/>
          <w:sz w:val="17"/>
        </w:rPr>
        <w:t xml:space="preserve">Zitiervorschlag: § 2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