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StrBetrManBAProFV — Bestehen der Prüfung; Gesamtnote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allen Prüfungsleistungen der schriftlichen Prüfung im Prüfungsteil „Grundlegende Qualifikationen“ nach § 13,</w:t>
      </w:r>
    </w:p>
    <w:p>
      <w:pPr>
        <w:ind w:left="420"/>
      </w:pPr>
      <w:r>
        <w:t xml:space="preserve">2. allen Prüfungsleistungen der schriftlichen Prüfung im Prüfungsteil „Handlungsspezifische Qualifikationen“ nach § 14 und</w:t>
      </w:r>
    </w:p>
    <w:p>
      <w:pPr>
        <w:ind w:left="420"/>
      </w:pPr>
      <w:r>
        <w:t xml:space="preserve">3. allen Prüfungsleistungen in der Projektarbeit im Prüfungsteil „Handlungsspezifische Qualifikationen“ nach § 15.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im Prüfungsteil „Grundlegende Qualifikationen“ nach § 16 Absatz 2,</w:t>
      </w:r>
    </w:p>
    <w:p>
      <w:pPr>
        <w:ind w:left="420"/>
      </w:pPr>
      <w:r>
        <w:t xml:space="preserve">2. die Bewertung der schriftlichen Prüfung im Prüfungsteil „Handlungsspezifische Qualifikationen“ nach § 16 Absatz 3,</w:t>
      </w:r>
    </w:p>
    <w:p>
      <w:pPr>
        <w:ind w:left="420"/>
      </w:pPr>
      <w:r>
        <w:t xml:space="preserve">3. die Bewertung der Projektarbeit im Prüfungsteil „Handlungsspezifische Qualifikationen“ nach § 16 Absatz 4.</w:t>
      </w:r>
    </w:p>
    <w:p>
      <w:r>
        <w:t xml:space="preserve">(3) Für die Bildung einer Gesamtnote ist als Gesamtpunktzahl das gewichtete arithmetische Mittel der nach Absatz 2 gerundeten Bewertungen zu berechnen. Dabei werden die Bewertungen wie folgt gewichtet:</w:t>
      </w:r>
    </w:p>
    <w:p>
      <w:pPr>
        <w:ind w:left="420"/>
      </w:pPr>
      <w:r>
        <w:t xml:space="preserve">1. die Bewertung der schriftlichen Prüfung nach § 13 mit 25 Prozent,</w:t>
      </w:r>
    </w:p>
    <w:p>
      <w:pPr>
        <w:ind w:left="420"/>
      </w:pPr>
      <w:r>
        <w:t xml:space="preserve">2. die Bewertung der schriftlichen Prüfung nach § 14 mit 25 Prozent und</w:t>
      </w:r>
    </w:p>
    <w:p>
      <w:pPr>
        <w:ind w:left="420"/>
      </w:pPr>
      <w:r>
        <w:t xml:space="preserve">3. die Bewertung der Projektarbeit nach § 15 mit 50 Prozent.</w:t>
      </w:r>
    </w:p>
    <w:p>
      <w:r>
        <w:t xml:space="preserve">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17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