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StoffBilV — Begriffsbestimmungen</w:t>
      </w:r>
    </w:p>
    <w:p>
      <w:r>
        <w:rPr>
          <w:color w:val="555555"/>
          <w:sz w:val="18"/>
        </w:rPr>
        <w:t xml:space="preserve">Stoffstrombilanzverordnung</w:t>
      </w:r>
    </w:p>
    <w:p>
      <w:r>
        <w:rPr>
          <w:color w:val="555555"/>
          <w:sz w:val="18"/>
        </w:rPr>
        <w:t xml:space="preserve">Historische Fassung: Stand 01.01.2024 bis 08.07.2025. Dies ist nicht die aktuelle Fassung.</w:t>
      </w:r>
    </w:p>
    <w:p>
      <w:r>
        <w:t xml:space="preserve">Im Sinne dieser Verordnung sind:</w:t>
      </w:r>
    </w:p>
    <w:p>
      <w:pPr>
        <w:ind w:left="420"/>
      </w:pPr>
      <w:r>
        <w:t xml:space="preserve">1. landwirtschaftlich genutzte Flächen:pflanzenbaulich genutztes Ackerland, gartenbaulich genutzte Flächen, Grünland und Dauergrünland, Obstflächen, Flächen, die der Erzeugung schnellwüchsiger Forstgehölze zur energetischen Nutzung dienen, weinbaulich genutzte Flächen, Hopfenflächen und Baumschulflächen; zur landwirtschaftlich genutzten Fläche gehören auch befristet aus der landwirtschaftlichen Erzeugung genommene Flächen, soweit diesen Flächen Düngemittel, Bodenhilfsstoffe, Kultursubstrate oder Pflanzenhilfsmittel zugeführt werden;</w:t>
      </w:r>
    </w:p>
    <w:p>
      <w:pPr>
        <w:ind w:left="420"/>
      </w:pPr>
      <w:r>
        <w:t xml:space="preserve">2. Nährstoffzufuhr:Summe der dem Betrieb durch Stoffe nach § 2 Nummer 1 und 6 bis 8 des Düngegesetzes, Futtermittel, Saatgut einschließlich Pflanzgut und Vermehrungsmaterial, landwirtschaftliche Nutztiere sowie Leguminosen und sonstige Stoffe zugeführten Nährstoffmengen;</w:t>
      </w:r>
    </w:p>
    <w:p>
      <w:pPr>
        <w:ind w:left="420"/>
      </w:pPr>
      <w:r>
        <w:t xml:space="preserve">3. Nährstoffabgabe:Summe der vom Betrieb durch Stoffe nach § 2 Nummer 1 und 6 bis 8 des Düngegesetzes, Futtermittel, Saatgut einschließlich Pflanzgut und Vermehrungsmaterial, pflanzliche und tierische Erzeugnisse sowie landwirtschaftliche Nutztiere und sonstige Stoffe abgegebenen Nährstoffmengen;</w:t>
      </w:r>
    </w:p>
    <w:p>
      <w:pPr>
        <w:ind w:left="420"/>
      </w:pPr>
      <w:r>
        <w:t xml:space="preserve">4. Betriebsinhaber:eine natürliche oder juristische Person oder eine sonstige Personenvereinigung, die einen Betrieb unterhält;</w:t>
      </w:r>
    </w:p>
    <w:p>
      <w:pPr>
        <w:ind w:left="420"/>
      </w:pPr>
      <w:r>
        <w:t xml:space="preserve">5. Betrieb:die Gesamtheit der vom Betriebsinhaber verwalteten Einheiten, die sich im Gebiet der Bundesrepublik Deutschland befinden.</w:t>
      </w:r>
    </w:p>
    <w:p>
      <w:r>
        <w:rPr>
          <w:color w:val="555555"/>
          <w:sz w:val="17"/>
        </w:rPr>
        <w:t xml:space="preserve">Zitiervorschlag: § 2 StoffBilV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https://recht.nulegal.eu/gesetze/StoffBilV/2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