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StipGDV</w:t>
      </w:r>
    </w:p>
    <w:p>
      <w:r>
        <w:rPr>
          <w:color w:val="555555"/>
          <w:sz w:val="18"/>
        </w:rPr>
        <w:t xml:space="preserve">Stipendienprogramm-Verordnung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Nummer 1, 2, 7 und 8 des Stipendienprogramm-Gesetzes vom 21. Juli 2010 (BGBl. I S. 957) verordnet die Bundesregierung:</w:t>
      </w:r>
    </w:p>
    <w:p>
      <w:r>
        <w:rPr>
          <w:color w:val="555555"/>
          <w:sz w:val="17"/>
        </w:rPr>
        <w:t xml:space="preserve">Zitiervorschlag: Eingangsformel StipGDV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