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StiftPKG — Organe der Stiftung</w:t>
      </w:r>
    </w:p>
    <w:p>
      <w:r>
        <w:rPr>
          <w:color w:val="555555"/>
          <w:sz w:val="18"/>
        </w:rPr>
        <w:t xml:space="preserve">Gesetz über die Stiftung Preußischer Kulturbesitz</w:t>
      </w:r>
    </w:p>
    <w:p>
      <w:r>
        <w:rPr>
          <w:color w:val="555555"/>
          <w:sz w:val="18"/>
        </w:rPr>
        <w:t xml:space="preserve">Stand: 01.12.2025 (konsolidierte Textfassung, kein amtliches Inkrafttretensdatum)</w:t>
      </w:r>
    </w:p>
    <w:p>
      <w:r>
        <w:t xml:space="preserve">Organe der Stiftung sind</w:t>
      </w:r>
    </w:p>
    <w:p>
      <w:pPr>
        <w:ind w:left="420"/>
      </w:pPr>
      <w:r>
        <w:t xml:space="preserve">1. der Stiftungsrat,</w:t>
      </w:r>
    </w:p>
    <w:p>
      <w:pPr>
        <w:ind w:left="420"/>
      </w:pPr>
      <w:r>
        <w:t xml:space="preserve">2. der Vorstand,</w:t>
      </w:r>
    </w:p>
    <w:p>
      <w:pPr>
        <w:ind w:left="420"/>
      </w:pPr>
      <w:r>
        <w:t xml:space="preserve">3. der Präsident oder die Präsidentin.</w:t>
      </w:r>
    </w:p>
    <w:p>
      <w:r>
        <w:rPr>
          <w:color w:val="555555"/>
          <w:sz w:val="17"/>
        </w:rPr>
        <w:t xml:space="preserve">Zitiervorschlag: § 5 StiftPKG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https://recht.nulegal.eu/gesetze/StiftPKG/5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