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14 StiftGBbg (Brandenburg) — * Stiftungsverzeichnis</w:t>
      </w:r>
    </w:p>
    <w:p>
      <w:r>
        <w:rPr>
          <w:color w:val="555555"/>
          <w:sz w:val="18"/>
        </w:rPr>
        <w:t xml:space="preserve">Stiftungsgesetz für das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für Inneres zuständige Ministerium führt ein Verzeichnis der rechtsfähigen Stiftungen.</w:t>
      </w:r>
    </w:p>
    <w:p>
      <w:r>
        <w:t xml:space="preserve">(2) In das Stiftungsverzeichnis sind einzutragen:</w:t>
      </w:r>
    </w:p>
    <w:p>
      <w:r>
        <w:t xml:space="preserve">Name, Sitz und Anschrift der Stiftung,</w:t>
      </w:r>
    </w:p>
    <w:p>
      <w:r>
        <w:t xml:space="preserve">die Stiftungszwecke,</w:t>
      </w:r>
    </w:p>
    <w:p>
      <w:r>
        <w:t xml:space="preserve">die Aufsichtsbehörde.</w:t>
      </w:r>
    </w:p>
    <w:p>
      <w:r>
        <w:t xml:space="preserve">Die Eintragungen in das Stiftungsverzeichnis nach Satz 1 begründen keine Vermutung der Richtigkeit.</w:t>
      </w:r>
    </w:p>
    <w:p>
      <w:r>
        <w:t xml:space="preserve">(3) Die Stiftung ist verpflichtet, dem für Inneres zuständigen Ministerium unverzüglich die Anschrift der Stiftung zu übermitteln sowie diesbezügliche Änderungen anzuzeigen.</w:t>
      </w:r>
    </w:p>
    <w:p>
      <w:r>
        <w:t xml:space="preserve">(4) Die Einsicht in das Stiftungsverzeichnis sowie die Stiftungssatzung ist jedem zu Informationszwecken gestattet. Das Stiftungsverzeichnis kann im Internet veröffentlicht werden.</w:t>
      </w:r>
    </w:p>
    <w:p>
      <w:r>
        <w:t xml:space="preserve">________________________</w:t>
      </w:r>
    </w:p>
    <w:p>
      <w:r>
        <w:t xml:space="preserve">* Mit Ablauf des 31. März 2027 tritt § 14 gemäß Artikel 6 Absatz 3 des Gesetzes vom 30. Juni 2022 ( GVBl. I Nr. 18 ) außer Kraft.</w:t>
      </w:r>
    </w:p>
    <w:p>
      <w:r>
        <w:rPr>
          <w:color w:val="555555"/>
          <w:sz w:val="17"/>
        </w:rPr>
        <w:t xml:space="preserve">Zitiervorschlag: § 14 StiftGBbg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https://recht.nulegal.eu/gesetze/StiftGBbg/14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14 StiftGBbg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