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StiftG-EUV (Brandenburg) — Aufhebung der Stiftung</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Bei Aufhebung der Stiftung fällt das Vermögen an das Land zurück mit Ausnahme des aus privaten Zustiftungen nach § 3 Abs. 1 und aus privaten Spenden angesammelten Vermögens. Das Vermögen, das nicht an das Land zurückfällt, fällt an eine im Aufhebungsgesetz zu bestimmende oder zu errichtende gemeinnützige Stiftung des Privatrechts zur Förderung der Universität. Bei einer gemischten Finanzierung aus Mitteln des Landes und aus einer anderen Finanzierungsquelle findet bei Aufhebung der Stiftung eine anteilige Verteilung auf das Land und die Stiftung nach Satz 2 oder, wenn die Teilung nicht möglich ist, ein entsprechender Interessenausgleich statt.</w:t>
      </w:r>
    </w:p>
    <w:p>
      <w:r>
        <w:t xml:space="preserve">Anlage 1 (zu § 3 Abs. 1)</w:t>
      </w:r>
    </w:p>
    <w:p>
      <w:r>
        <w:t xml:space="preserve">Bezeichnung</w:t>
      </w:r>
    </w:p>
    <w:p>
      <w:r>
        <w:t xml:space="preserve">Gemarkung</w:t>
      </w:r>
    </w:p>
    <w:p>
      <w:r>
        <w:t xml:space="preserve">Flur</w:t>
      </w:r>
    </w:p>
    <w:p>
      <w:r>
        <w:t xml:space="preserve">Flurstück</w:t>
      </w:r>
    </w:p>
    <w:p>
      <w:r>
        <w:t xml:space="preserve">Grundstücksfläche m 2</w:t>
      </w:r>
    </w:p>
    <w:p>
      <w:r>
        <w:t xml:space="preserve">Hauptgebäude</w:t>
      </w:r>
    </w:p>
    <w:p>
      <w:r>
        <w:t xml:space="preserve">Große Scharrnstr. 59</w:t>
      </w:r>
    </w:p>
    <w:p>
      <w:r>
        <w:t xml:space="preserve">15230 Frankfurt (Oder)</w:t>
      </w:r>
    </w:p>
    <w:p>
      <w:r>
        <w:t xml:space="preserve">Frankfurt (O.)</w:t>
      </w:r>
    </w:p>
    <w:p>
      <w:r>
        <w:t xml:space="preserve">37</w:t>
      </w:r>
    </w:p>
    <w:p>
      <w:r>
        <w:t xml:space="preserve">31</w:t>
      </w:r>
    </w:p>
    <w:p>
      <w:r>
        <w:t xml:space="preserve">7.038</w:t>
      </w:r>
    </w:p>
    <w:p>
      <w:r>
        <w:t xml:space="preserve">Audimax-Gebäude</w:t>
      </w:r>
    </w:p>
    <w:p>
      <w:r>
        <w:t xml:space="preserve">Logenstr. 2</w:t>
      </w:r>
    </w:p>
    <w:p>
      <w:r>
        <w:t xml:space="preserve">15230 Frankfurt (Oder)</w:t>
      </w:r>
    </w:p>
    <w:p>
      <w:r>
        <w:t xml:space="preserve">(alt: Kongreßhotel)</w:t>
      </w:r>
    </w:p>
    <w:p>
      <w:r>
        <w:t xml:space="preserve">Frankfurt (O.)</w:t>
      </w:r>
    </w:p>
    <w:p>
      <w:r>
        <w:t xml:space="preserve">38</w:t>
      </w:r>
    </w:p>
    <w:p>
      <w:r>
        <w:t xml:space="preserve">68</w:t>
      </w:r>
    </w:p>
    <w:p>
      <w:r>
        <w:t xml:space="preserve">69</w:t>
      </w:r>
    </w:p>
    <w:p>
      <w:r>
        <w:t xml:space="preserve">70</w:t>
      </w:r>
    </w:p>
    <w:p>
      <w:r>
        <w:t xml:space="preserve">99</w:t>
      </w:r>
    </w:p>
    <w:p>
      <w:r>
        <w:t xml:space="preserve">73</w:t>
      </w:r>
    </w:p>
    <w:p>
      <w:r>
        <w:t xml:space="preserve">595</w:t>
      </w:r>
    </w:p>
    <w:p>
      <w:r>
        <w:t xml:space="preserve">72</w:t>
      </w:r>
    </w:p>
    <w:p>
      <w:r>
        <w:t xml:space="preserve">76</w:t>
      </w:r>
    </w:p>
    <w:p>
      <w:r>
        <w:t xml:space="preserve">2.774</w:t>
      </w:r>
    </w:p>
    <w:p>
      <w:r>
        <w:t xml:space="preserve">808</w:t>
      </w:r>
    </w:p>
    <w:p>
      <w:r>
        <w:t xml:space="preserve">Gräfin-Dönhoff-Gebäude</w:t>
      </w:r>
    </w:p>
    <w:p>
      <w:r>
        <w:t xml:space="preserve">Europaplatz 1</w:t>
      </w:r>
    </w:p>
    <w:p>
      <w:r>
        <w:t xml:space="preserve">15230 Frankfurt (Oder)</w:t>
      </w:r>
    </w:p>
    <w:p>
      <w:r>
        <w:t xml:space="preserve">(alt: Logenstraße 19)</w:t>
      </w:r>
    </w:p>
    <w:p>
      <w:r>
        <w:t xml:space="preserve">Frankfurt (O.)</w:t>
      </w:r>
    </w:p>
    <w:p>
      <w:r>
        <w:t xml:space="preserve">41</w:t>
      </w:r>
    </w:p>
    <w:p>
      <w:r>
        <w:t xml:space="preserve">42</w:t>
      </w:r>
    </w:p>
    <w:p>
      <w:r>
        <w:t xml:space="preserve">196</w:t>
      </w:r>
    </w:p>
    <w:p>
      <w:r>
        <w:t xml:space="preserve">197</w:t>
      </w:r>
    </w:p>
    <w:p>
      <w:r>
        <w:t xml:space="preserve">59</w:t>
      </w:r>
    </w:p>
    <w:p>
      <w:r>
        <w:t xml:space="preserve">60</w:t>
      </w:r>
    </w:p>
    <w:p>
      <w:r>
        <w:t xml:space="preserve">62</w:t>
      </w:r>
    </w:p>
    <w:p>
      <w:r>
        <w:t xml:space="preserve">278</w:t>
      </w:r>
    </w:p>
    <w:p>
      <w:r>
        <w:t xml:space="preserve">335</w:t>
      </w:r>
    </w:p>
    <w:p>
      <w:r>
        <w:t xml:space="preserve">59</w:t>
      </w:r>
    </w:p>
    <w:p>
      <w:r>
        <w:t xml:space="preserve">3.383</w:t>
      </w:r>
    </w:p>
    <w:p>
      <w:r>
        <w:t xml:space="preserve">888</w:t>
      </w:r>
    </w:p>
    <w:p>
      <w:r>
        <w:t xml:space="preserve">Gästehaus IBZ</w:t>
      </w:r>
    </w:p>
    <w:p>
      <w:r>
        <w:t xml:space="preserve">Sophienstr. 6</w:t>
      </w:r>
    </w:p>
    <w:p>
      <w:r>
        <w:t xml:space="preserve">15230 Frankfurt (Oder)</w:t>
      </w:r>
    </w:p>
    <w:p>
      <w:r>
        <w:t xml:space="preserve">Frankfurt (O.)</w:t>
      </w:r>
    </w:p>
    <w:p>
      <w:r>
        <w:t xml:space="preserve">23</w:t>
      </w:r>
    </w:p>
    <w:p>
      <w:r>
        <w:t xml:space="preserve">33</w:t>
      </w:r>
    </w:p>
    <w:p>
      <w:r>
        <w:t xml:space="preserve">2.006</w:t>
      </w:r>
    </w:p>
    <w:p>
      <w:r>
        <w:t xml:space="preserve">Seminargebäude</w:t>
      </w:r>
    </w:p>
    <w:p>
      <w:r>
        <w:t xml:space="preserve">August-Bebel-Str. 12</w:t>
      </w:r>
    </w:p>
    <w:p>
      <w:r>
        <w:t xml:space="preserve">15234 Frankfurt (Oder)</w:t>
      </w:r>
    </w:p>
    <w:p>
      <w:r>
        <w:t xml:space="preserve">Frankfurt (O.)</w:t>
      </w:r>
    </w:p>
    <w:p>
      <w:r>
        <w:t xml:space="preserve">88</w:t>
      </w:r>
    </w:p>
    <w:p>
      <w:r>
        <w:t xml:space="preserve">119</w:t>
      </w:r>
    </w:p>
    <w:p>
      <w:r>
        <w:t xml:space="preserve">31.650</w:t>
      </w:r>
    </w:p>
    <w:p>
      <w:r>
        <w:t xml:space="preserve">Logenhaus</w:t>
      </w:r>
    </w:p>
    <w:p>
      <w:r>
        <w:t xml:space="preserve">Logenstraße 11 – 12</w:t>
      </w:r>
    </w:p>
    <w:p>
      <w:r>
        <w:t xml:space="preserve">15230 Frankfurt (Oder)</w:t>
      </w:r>
    </w:p>
    <w:p>
      <w:r>
        <w:t xml:space="preserve">Frankfurt (O.)</w:t>
      </w:r>
    </w:p>
    <w:p>
      <w:r>
        <w:t xml:space="preserve">43</w:t>
      </w:r>
    </w:p>
    <w:p>
      <w:r>
        <w:t xml:space="preserve">7</w:t>
      </w:r>
    </w:p>
    <w:p>
      <w:r>
        <w:t xml:space="preserve">4.695</w:t>
      </w:r>
    </w:p>
    <w:p>
      <w:r>
        <w:t xml:space="preserve">Anlage 2 (zu § 14 Absatz 1) Europa-Universität Viadrina Frankfurt (Oder)</w:t>
      </w:r>
    </w:p>
    <w:p>
      <w:r>
        <w:t xml:space="preserve">Stellenplan Planmäßige Beamte der Stiftung Europa-Universität Viadrina Frankfurt (Oder)</w:t>
      </w:r>
    </w:p>
    <w:p>
      <w:r>
        <w:t xml:space="preserve">Bes.Gr.</w:t>
      </w:r>
    </w:p>
    <w:p>
      <w:r>
        <w:t xml:space="preserve">Lfb.</w:t>
      </w:r>
    </w:p>
    <w:p>
      <w:r>
        <w:t xml:space="preserve">2006</w:t>
      </w:r>
    </w:p>
    <w:p>
      <w:r>
        <w:t xml:space="preserve">2007</w:t>
      </w:r>
    </w:p>
    <w:p>
      <w:r>
        <w:t xml:space="preserve">B 4</w:t>
      </w:r>
    </w:p>
    <w:p>
      <w:r>
        <w:t xml:space="preserve">hD</w:t>
      </w:r>
    </w:p>
    <w:p>
      <w:r>
        <w:t xml:space="preserve">Rektor der Europa-Universität Frankfurt (O.)</w:t>
      </w:r>
    </w:p>
    <w:p>
      <w:r>
        <w:t xml:space="preserve">1</w:t>
      </w:r>
    </w:p>
    <w:p>
      <w:r>
        <w:t xml:space="preserve">0</w:t>
      </w:r>
    </w:p>
    <w:p>
      <w:r>
        <w:t xml:space="preserve">W 3</w:t>
      </w:r>
    </w:p>
    <w:p>
      <w:r>
        <w:t xml:space="preserve">hD</w:t>
      </w:r>
    </w:p>
    <w:p>
      <w:r>
        <w:t xml:space="preserve">Rektor/Präsident der Europa-Universität Frankfurt (O.)</w:t>
      </w:r>
    </w:p>
    <w:p>
      <w:r>
        <w:t xml:space="preserve">0</w:t>
      </w:r>
    </w:p>
    <w:p>
      <w:r>
        <w:t xml:space="preserve">1</w:t>
      </w:r>
    </w:p>
    <w:p>
      <w:r>
        <w:t xml:space="preserve">W 1</w:t>
      </w:r>
    </w:p>
    <w:p>
      <w:r>
        <w:t xml:space="preserve">hD</w:t>
      </w:r>
    </w:p>
    <w:p>
      <w:r>
        <w:t xml:space="preserve">Professor als Juniorprofessor</w:t>
      </w:r>
    </w:p>
    <w:p>
      <w:r>
        <w:t xml:space="preserve">10</w:t>
      </w:r>
    </w:p>
    <w:p>
      <w:r>
        <w:t xml:space="preserve">10</w:t>
      </w:r>
    </w:p>
    <w:p>
      <w:r>
        <w:t xml:space="preserve">B 2</w:t>
      </w:r>
    </w:p>
    <w:p>
      <w:r>
        <w:t xml:space="preserve">hD</w:t>
      </w:r>
    </w:p>
    <w:p>
      <w:r>
        <w:t xml:space="preserve">Kanzler der Europa-Universität Frankfurt (O.)</w:t>
      </w:r>
    </w:p>
    <w:p>
      <w:r>
        <w:t xml:space="preserve">1</w:t>
      </w:r>
    </w:p>
    <w:p>
      <w:r>
        <w:t xml:space="preserve">1</w:t>
      </w:r>
    </w:p>
    <w:p>
      <w:r>
        <w:t xml:space="preserve">C 4</w:t>
      </w:r>
    </w:p>
    <w:p>
      <w:r>
        <w:t xml:space="preserve">hD</w:t>
      </w:r>
    </w:p>
    <w:p>
      <w:r>
        <w:t xml:space="preserve">Universitätsprofessor</w:t>
      </w:r>
    </w:p>
    <w:p>
      <w:r>
        <w:t xml:space="preserve">50</w:t>
      </w:r>
    </w:p>
    <w:p>
      <w:r>
        <w:t xml:space="preserve">50</w:t>
      </w:r>
    </w:p>
    <w:p>
      <w:r>
        <w:t xml:space="preserve">C 3</w:t>
      </w:r>
    </w:p>
    <w:p>
      <w:r>
        <w:t xml:space="preserve">hD</w:t>
      </w:r>
    </w:p>
    <w:p>
      <w:r>
        <w:t xml:space="preserve">Universitätsprofessor</w:t>
      </w:r>
    </w:p>
    <w:p>
      <w:r>
        <w:t xml:space="preserve">9</w:t>
      </w:r>
    </w:p>
    <w:p>
      <w:r>
        <w:t xml:space="preserve">9</w:t>
      </w:r>
    </w:p>
    <w:p>
      <w:r>
        <w:t xml:space="preserve">C 1</w:t>
      </w:r>
    </w:p>
    <w:p>
      <w:r>
        <w:t xml:space="preserve">hD</w:t>
      </w:r>
    </w:p>
    <w:p>
      <w:r>
        <w:t xml:space="preserve">Wissenschaftlicher Assistent</w:t>
      </w:r>
    </w:p>
    <w:p>
      <w:r>
        <w:t xml:space="preserve">18</w:t>
      </w:r>
    </w:p>
    <w:p>
      <w:r>
        <w:t xml:space="preserve">18</w:t>
      </w:r>
    </w:p>
    <w:p>
      <w:r>
        <w:t xml:space="preserve">A 16</w:t>
      </w:r>
    </w:p>
    <w:p>
      <w:r>
        <w:t xml:space="preserve">hD</w:t>
      </w:r>
    </w:p>
    <w:p>
      <w:r>
        <w:t xml:space="preserve">Leitender Bibliotheksdirektor</w:t>
      </w:r>
    </w:p>
    <w:p>
      <w:r>
        <w:t xml:space="preserve">1</w:t>
      </w:r>
    </w:p>
    <w:p>
      <w:r>
        <w:t xml:space="preserve">1</w:t>
      </w:r>
    </w:p>
    <w:p>
      <w:r>
        <w:t xml:space="preserve">A 15</w:t>
      </w:r>
    </w:p>
    <w:p>
      <w:r>
        <w:t xml:space="preserve">hD</w:t>
      </w:r>
    </w:p>
    <w:p>
      <w:r>
        <w:t xml:space="preserve">Bibliotheksdirektor</w:t>
      </w:r>
    </w:p>
    <w:p>
      <w:r>
        <w:t xml:space="preserve">1</w:t>
      </w:r>
    </w:p>
    <w:p>
      <w:r>
        <w:t xml:space="preserve">1</w:t>
      </w:r>
    </w:p>
    <w:p>
      <w:r>
        <w:t xml:space="preserve">A 15</w:t>
      </w:r>
    </w:p>
    <w:p>
      <w:r>
        <w:t xml:space="preserve">hD</w:t>
      </w:r>
    </w:p>
    <w:p>
      <w:r>
        <w:t xml:space="preserve">Regierungsdirektor</w:t>
      </w:r>
    </w:p>
    <w:p>
      <w:r>
        <w:t xml:space="preserve">1</w:t>
      </w:r>
    </w:p>
    <w:p>
      <w:r>
        <w:t xml:space="preserve">1</w:t>
      </w:r>
    </w:p>
    <w:p>
      <w:r>
        <w:t xml:space="preserve">A 14</w:t>
      </w:r>
    </w:p>
    <w:p>
      <w:r>
        <w:t xml:space="preserve">hD</w:t>
      </w:r>
    </w:p>
    <w:p>
      <w:r>
        <w:t xml:space="preserve">Oberbibliotheksrat</w:t>
      </w:r>
    </w:p>
    <w:p>
      <w:r>
        <w:t xml:space="preserve">1</w:t>
      </w:r>
    </w:p>
    <w:p>
      <w:r>
        <w:t xml:space="preserve">1</w:t>
      </w:r>
    </w:p>
    <w:p>
      <w:r>
        <w:t xml:space="preserve">A 14</w:t>
      </w:r>
    </w:p>
    <w:p>
      <w:r>
        <w:t xml:space="preserve">hD</w:t>
      </w:r>
    </w:p>
    <w:p>
      <w:r>
        <w:t xml:space="preserve">Oberregierungsrat</w:t>
      </w:r>
    </w:p>
    <w:p>
      <w:r>
        <w:t xml:space="preserve">4</w:t>
      </w:r>
    </w:p>
    <w:p>
      <w:r>
        <w:t xml:space="preserve">4</w:t>
      </w:r>
    </w:p>
    <w:p>
      <w:r>
        <w:t xml:space="preserve">A 13</w:t>
      </w:r>
    </w:p>
    <w:p>
      <w:r>
        <w:t xml:space="preserve">hD</w:t>
      </w:r>
    </w:p>
    <w:p>
      <w:r>
        <w:t xml:space="preserve">Bibliotheksrat</w:t>
      </w:r>
    </w:p>
    <w:p>
      <w:r>
        <w:t xml:space="preserve">3</w:t>
      </w:r>
    </w:p>
    <w:p>
      <w:r>
        <w:t xml:space="preserve">3</w:t>
      </w:r>
    </w:p>
    <w:p>
      <w:r>
        <w:t xml:space="preserve">A 13</w:t>
      </w:r>
    </w:p>
    <w:p>
      <w:r>
        <w:t xml:space="preserve">hD</w:t>
      </w:r>
    </w:p>
    <w:p>
      <w:r>
        <w:t xml:space="preserve">Regierungsrat</w:t>
      </w:r>
    </w:p>
    <w:p>
      <w:r>
        <w:t xml:space="preserve">2</w:t>
      </w:r>
    </w:p>
    <w:p>
      <w:r>
        <w:t xml:space="preserve">2</w:t>
      </w:r>
    </w:p>
    <w:p>
      <w:r>
        <w:t xml:space="preserve">A 13</w:t>
      </w:r>
    </w:p>
    <w:p>
      <w:r>
        <w:t xml:space="preserve">gD</w:t>
      </w:r>
    </w:p>
    <w:p>
      <w:r>
        <w:t xml:space="preserve">Regierungsoberamtsrat</w:t>
      </w:r>
    </w:p>
    <w:p>
      <w:r>
        <w:t xml:space="preserve">1</w:t>
      </w:r>
    </w:p>
    <w:p>
      <w:r>
        <w:t xml:space="preserve">1</w:t>
      </w:r>
    </w:p>
    <w:p>
      <w:r>
        <w:t xml:space="preserve">A 12</w:t>
      </w:r>
    </w:p>
    <w:p>
      <w:r>
        <w:t xml:space="preserve">gD</w:t>
      </w:r>
    </w:p>
    <w:p>
      <w:r>
        <w:t xml:space="preserve">Regierungsamtsrat</w:t>
      </w:r>
    </w:p>
    <w:p>
      <w:r>
        <w:t xml:space="preserve">3</w:t>
      </w:r>
    </w:p>
    <w:p>
      <w:r>
        <w:t xml:space="preserve">3</w:t>
      </w:r>
    </w:p>
    <w:p>
      <w:r>
        <w:t xml:space="preserve">A 11</w:t>
      </w:r>
    </w:p>
    <w:p>
      <w:r>
        <w:t xml:space="preserve">gD</w:t>
      </w:r>
    </w:p>
    <w:p>
      <w:r>
        <w:t xml:space="preserve">Bibliotheksamtmann</w:t>
      </w:r>
    </w:p>
    <w:p>
      <w:r>
        <w:t xml:space="preserve">2</w:t>
      </w:r>
    </w:p>
    <w:p>
      <w:r>
        <w:t xml:space="preserve">2</w:t>
      </w:r>
    </w:p>
    <w:p>
      <w:r>
        <w:t xml:space="preserve">A 11</w:t>
      </w:r>
    </w:p>
    <w:p>
      <w:r>
        <w:t xml:space="preserve">gD</w:t>
      </w:r>
    </w:p>
    <w:p>
      <w:r>
        <w:t xml:space="preserve">Regierungsamtmann</w:t>
      </w:r>
    </w:p>
    <w:p>
      <w:r>
        <w:t xml:space="preserve">3</w:t>
      </w:r>
    </w:p>
    <w:p>
      <w:r>
        <w:t xml:space="preserve">3</w:t>
      </w:r>
    </w:p>
    <w:p>
      <w:r>
        <w:t xml:space="preserve">A 10</w:t>
      </w:r>
    </w:p>
    <w:p>
      <w:r>
        <w:t xml:space="preserve">gD</w:t>
      </w:r>
    </w:p>
    <w:p>
      <w:r>
        <w:t xml:space="preserve">Regierungsoberinspektor</w:t>
      </w:r>
    </w:p>
    <w:p>
      <w:r>
        <w:t xml:space="preserve">2</w:t>
      </w:r>
    </w:p>
    <w:p>
      <w:r>
        <w:t xml:space="preserve">2</w:t>
      </w:r>
    </w:p>
    <w:p>
      <w:r>
        <w:t xml:space="preserve">A 9</w:t>
      </w:r>
    </w:p>
    <w:p>
      <w:r>
        <w:t xml:space="preserve">gD</w:t>
      </w:r>
    </w:p>
    <w:p>
      <w:r>
        <w:t xml:space="preserve">Regierungsinspektor</w:t>
      </w:r>
    </w:p>
    <w:p>
      <w:r>
        <w:t xml:space="preserve">4</w:t>
      </w:r>
    </w:p>
    <w:p>
      <w:r>
        <w:t xml:space="preserve">4</w:t>
      </w:r>
    </w:p>
    <w:p>
      <w:r>
        <w:t xml:space="preserve">A 9</w:t>
      </w:r>
    </w:p>
    <w:p>
      <w:r>
        <w:t xml:space="preserve">gD</w:t>
      </w:r>
    </w:p>
    <w:p>
      <w:r>
        <w:t xml:space="preserve">Regierungsamtsinspektor</w:t>
      </w:r>
    </w:p>
    <w:p>
      <w:r>
        <w:t xml:space="preserve">2</w:t>
      </w:r>
    </w:p>
    <w:p>
      <w:r>
        <w:t xml:space="preserve">2</w:t>
      </w:r>
    </w:p>
    <w:p>
      <w:r>
        <w:t xml:space="preserve">Zusammen:</w:t>
      </w:r>
    </w:p>
    <w:p>
      <w:r>
        <w:t xml:space="preserve">119</w:t>
      </w:r>
    </w:p>
    <w:p>
      <w:r>
        <w:t xml:space="preserve">119</w:t>
      </w:r>
    </w:p>
    <w:p>
      <w:r>
        <w:rPr>
          <w:color w:val="555555"/>
          <w:sz w:val="17"/>
        </w:rPr>
        <w:t xml:space="preserve">Zitiervorschlag: § 22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